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8488" w14:textId="34177B4D" w:rsidR="000B3A43" w:rsidRDefault="000B3A43" w:rsidP="00951BA5">
      <w:r>
        <w:t>REPUBLIKA HRVATSKA</w:t>
      </w:r>
    </w:p>
    <w:p w14:paraId="60631FA9" w14:textId="77777777" w:rsidR="000B3A43" w:rsidRDefault="000B3A43" w:rsidP="00951BA5">
      <w:r>
        <w:t>KRAPINSKO - ZAGORSKA ŽUPANIJA</w:t>
      </w:r>
    </w:p>
    <w:p w14:paraId="55C27075" w14:textId="77777777" w:rsidR="000B3A43" w:rsidRDefault="000B3A43" w:rsidP="00951BA5">
      <w:r>
        <w:t>GRAD ZLATAR</w:t>
      </w:r>
    </w:p>
    <w:p w14:paraId="1F611F15" w14:textId="77777777" w:rsidR="000B3A43" w:rsidRPr="000B3A43" w:rsidRDefault="000B3A43" w:rsidP="00951BA5">
      <w:pPr>
        <w:rPr>
          <w:b/>
        </w:rPr>
      </w:pPr>
      <w:r w:rsidRPr="000B3A43">
        <w:rPr>
          <w:b/>
        </w:rPr>
        <w:t>OSNOVNA ŠKOLA BELEC</w:t>
      </w:r>
    </w:p>
    <w:p w14:paraId="6BF235A7" w14:textId="77777777" w:rsidR="000B3A43" w:rsidRDefault="00AA69A4" w:rsidP="000B3A43">
      <w:pPr>
        <w:rPr>
          <w:sz w:val="20"/>
          <w:szCs w:val="20"/>
        </w:rPr>
      </w:pPr>
      <w:r>
        <w:rPr>
          <w:b/>
        </w:rPr>
        <w:t>Belec 50, Belec</w:t>
      </w:r>
    </w:p>
    <w:p w14:paraId="46013D61" w14:textId="77777777" w:rsidR="00951BA5" w:rsidRDefault="00951BA5" w:rsidP="000B3A43">
      <w:pPr>
        <w:rPr>
          <w:sz w:val="20"/>
          <w:szCs w:val="20"/>
        </w:rPr>
      </w:pPr>
    </w:p>
    <w:p w14:paraId="389C99DD" w14:textId="77777777" w:rsidR="00AA69A4" w:rsidRDefault="00AA69A4" w:rsidP="000B3A43">
      <w:pPr>
        <w:rPr>
          <w:sz w:val="20"/>
          <w:szCs w:val="20"/>
        </w:rPr>
      </w:pPr>
    </w:p>
    <w:p w14:paraId="05B16876" w14:textId="4C185FDA" w:rsidR="00951BA5" w:rsidRPr="00951BA5" w:rsidRDefault="00951BA5" w:rsidP="00951BA5">
      <w:pPr>
        <w:jc w:val="center"/>
        <w:rPr>
          <w:b/>
        </w:rPr>
      </w:pPr>
      <w:r w:rsidRPr="00951BA5">
        <w:rPr>
          <w:b/>
        </w:rPr>
        <w:t>OBRAZLOŽENJ</w:t>
      </w:r>
      <w:r w:rsidR="004F1FF1">
        <w:rPr>
          <w:b/>
        </w:rPr>
        <w:t>E</w:t>
      </w:r>
      <w:r w:rsidRPr="00951BA5">
        <w:rPr>
          <w:b/>
        </w:rPr>
        <w:t xml:space="preserve"> </w:t>
      </w:r>
      <w:r w:rsidR="0017349B">
        <w:rPr>
          <w:b/>
        </w:rPr>
        <w:t>I</w:t>
      </w:r>
      <w:r w:rsidRPr="00951BA5">
        <w:rPr>
          <w:b/>
        </w:rPr>
        <w:t xml:space="preserve">. IZMJENE </w:t>
      </w:r>
      <w:r w:rsidR="00B15870">
        <w:rPr>
          <w:b/>
        </w:rPr>
        <w:t xml:space="preserve">FINANCIJSKOG PLANA </w:t>
      </w:r>
      <w:r w:rsidRPr="00951BA5">
        <w:rPr>
          <w:b/>
        </w:rPr>
        <w:t>OSNOVNE ŠKOLE BELEC U 202</w:t>
      </w:r>
      <w:r w:rsidR="00DA6C6F">
        <w:rPr>
          <w:b/>
        </w:rPr>
        <w:t>6</w:t>
      </w:r>
      <w:r w:rsidRPr="00951BA5">
        <w:rPr>
          <w:b/>
        </w:rPr>
        <w:t>. GODINI</w:t>
      </w:r>
    </w:p>
    <w:p w14:paraId="02013D61" w14:textId="77777777" w:rsidR="000B3A43" w:rsidRDefault="000B3A43" w:rsidP="000B3A43"/>
    <w:p w14:paraId="049C62CC" w14:textId="77777777" w:rsidR="000B3A43" w:rsidRDefault="000B3A43" w:rsidP="000B3A43"/>
    <w:p w14:paraId="496C2564" w14:textId="576A29FD" w:rsidR="00456F08" w:rsidRDefault="00A3704A" w:rsidP="00663B8F">
      <w:pPr>
        <w:spacing w:after="200"/>
        <w:ind w:firstLine="708"/>
        <w:jc w:val="both"/>
      </w:pPr>
      <w:r>
        <w:t>Prema članku  46.</w:t>
      </w:r>
      <w:r w:rsidR="00A9790B">
        <w:t xml:space="preserve"> </w:t>
      </w:r>
      <w:r>
        <w:t>Zakona o proračunu (NN 144/21</w:t>
      </w:r>
      <w:r w:rsidR="003238F7">
        <w:t>)</w:t>
      </w:r>
      <w:r>
        <w:t xml:space="preserve">., Osnovna škola Belec izvršila je </w:t>
      </w:r>
      <w:r w:rsidR="00B15870">
        <w:t>I</w:t>
      </w:r>
      <w:r>
        <w:t>. izmjenu financijskog plana u 202</w:t>
      </w:r>
      <w:r w:rsidR="00DA6C6F">
        <w:t>6</w:t>
      </w:r>
      <w:r>
        <w:t>.godini. Prema financijskom planu za 202</w:t>
      </w:r>
      <w:r w:rsidR="00DA6C6F">
        <w:t>6</w:t>
      </w:r>
      <w:r>
        <w:t xml:space="preserve">. </w:t>
      </w:r>
      <w:r w:rsidR="00A9790B">
        <w:t>g</w:t>
      </w:r>
      <w:r>
        <w:t>odinu do</w:t>
      </w:r>
      <w:r w:rsidR="008F19C9">
        <w:t>nesenog</w:t>
      </w:r>
      <w:r>
        <w:t xml:space="preserve"> na sjednici Školskog odbora </w:t>
      </w:r>
      <w:r w:rsidR="00F34F75">
        <w:t>1</w:t>
      </w:r>
      <w:r w:rsidR="00DA6C6F">
        <w:t>3</w:t>
      </w:r>
      <w:r>
        <w:t xml:space="preserve">. </w:t>
      </w:r>
      <w:r w:rsidR="00DA6C6F">
        <w:t>studenog</w:t>
      </w:r>
      <w:r w:rsidR="008F19C9">
        <w:t xml:space="preserve"> </w:t>
      </w:r>
      <w:r>
        <w:t>202</w:t>
      </w:r>
      <w:r w:rsidR="00DA6C6F">
        <w:t>5</w:t>
      </w:r>
      <w:r>
        <w:t>. godine, planiran</w:t>
      </w:r>
      <w:r w:rsidR="008F19C9">
        <w:t xml:space="preserve">i su prihodi </w:t>
      </w:r>
      <w:r w:rsidR="00DA6C6F">
        <w:t xml:space="preserve">i rashodi u iznosu 1.097.392,20 eura. </w:t>
      </w:r>
      <w:r w:rsidR="000E210F">
        <w:t>I.</w:t>
      </w:r>
      <w:r w:rsidR="008F19C9">
        <w:t xml:space="preserve"> </w:t>
      </w:r>
      <w:r w:rsidR="000E210F">
        <w:t>izmjenom financ</w:t>
      </w:r>
      <w:r w:rsidR="008F19C9">
        <w:t>i</w:t>
      </w:r>
      <w:r w:rsidR="000E210F">
        <w:t xml:space="preserve">jskog plana </w:t>
      </w:r>
      <w:r w:rsidR="00456F08">
        <w:t>prihodi s</w:t>
      </w:r>
      <w:r w:rsidR="007C6A1B">
        <w:t>u</w:t>
      </w:r>
      <w:r w:rsidR="00456F08">
        <w:t xml:space="preserve"> planirani u iznosu 1.134.933,40 eura, a preneseni višak iznosi 2.283,66 eura. Rashodi su planirani u iznosu 1.083.497,07 eura dok preneseni manjak iznosi 53.719,99 eura. Slijedom toga ukupni prihodi i rashodi u I. izmjeni financijskog plana iznose 1.137,217,06 eura. </w:t>
      </w:r>
      <w:r w:rsidR="007C6A1B">
        <w:t xml:space="preserve">Navedeni manjak nastao je zbog knjigovodstvenih promjena u 2025. godini, a podmiren je u siječnju 2026.godine. </w:t>
      </w:r>
    </w:p>
    <w:p w14:paraId="2866D49F" w14:textId="77777777" w:rsidR="0043603C" w:rsidRDefault="0043603C" w:rsidP="00F67E15">
      <w:pPr>
        <w:spacing w:after="160"/>
        <w:jc w:val="both"/>
        <w:rPr>
          <w:b/>
          <w:bCs/>
        </w:rPr>
      </w:pPr>
    </w:p>
    <w:p w14:paraId="1DE75070" w14:textId="5F85BB14" w:rsidR="008F19C9" w:rsidRDefault="001E0438" w:rsidP="00F67E15">
      <w:pPr>
        <w:spacing w:after="160"/>
        <w:jc w:val="both"/>
        <w:rPr>
          <w:b/>
          <w:bCs/>
        </w:rPr>
      </w:pPr>
      <w:r w:rsidRPr="001E0438">
        <w:rPr>
          <w:b/>
          <w:bCs/>
        </w:rPr>
        <w:t>Opći i posebni dio</w:t>
      </w:r>
    </w:p>
    <w:p w14:paraId="371FD9A1" w14:textId="1919281E" w:rsidR="00F67E15" w:rsidRDefault="001E0438" w:rsidP="00F67E15">
      <w:pPr>
        <w:jc w:val="both"/>
        <w:rPr>
          <w:i/>
          <w:iCs/>
        </w:rPr>
      </w:pPr>
      <w:r w:rsidRPr="001E0438">
        <w:rPr>
          <w:i/>
          <w:iCs/>
        </w:rPr>
        <w:t>Prihodi</w:t>
      </w:r>
      <w:r w:rsidR="00F67E15">
        <w:rPr>
          <w:i/>
          <w:iCs/>
        </w:rPr>
        <w:t xml:space="preserve"> i rashodi </w:t>
      </w:r>
      <w:r w:rsidRPr="001E0438">
        <w:rPr>
          <w:i/>
          <w:iCs/>
        </w:rPr>
        <w:t xml:space="preserve"> poslovanja</w:t>
      </w:r>
    </w:p>
    <w:p w14:paraId="3357ACD1" w14:textId="77777777" w:rsidR="0043603C" w:rsidRPr="00F67E15" w:rsidRDefault="0043603C" w:rsidP="00F67E15">
      <w:pPr>
        <w:jc w:val="both"/>
        <w:rPr>
          <w:i/>
          <w:iCs/>
        </w:rPr>
      </w:pPr>
    </w:p>
    <w:p w14:paraId="593A0F11" w14:textId="7267208D" w:rsidR="004D5106" w:rsidRDefault="001E0438" w:rsidP="00F25A11">
      <w:pPr>
        <w:spacing w:after="200"/>
        <w:ind w:firstLine="708"/>
        <w:jc w:val="both"/>
      </w:pPr>
      <w:r w:rsidRPr="001E0438">
        <w:rPr>
          <w:u w:val="single"/>
        </w:rPr>
        <w:t>1.1.Opći prihodi i primici</w:t>
      </w:r>
      <w:r>
        <w:t>. Izvorna su sredstva Krapinsko-zagorske županije za financiranje projek</w:t>
      </w:r>
      <w:r w:rsidR="003368BD">
        <w:t>ta</w:t>
      </w:r>
      <w:r w:rsidR="00C51444">
        <w:t xml:space="preserve"> </w:t>
      </w:r>
      <w:r>
        <w:t xml:space="preserve"> Baltazar, Građanski odgoj i e-tehničar, zimske i proljetne radionice,</w:t>
      </w:r>
      <w:r w:rsidR="006F20E8">
        <w:t xml:space="preserve"> radionice za dječji tjedan,</w:t>
      </w:r>
      <w:r>
        <w:t xml:space="preserve"> županijska natjecanja učenika, te za ostale hitne intervencije.</w:t>
      </w:r>
      <w:r w:rsidR="006F20E8">
        <w:t xml:space="preserve"> </w:t>
      </w:r>
      <w:r w:rsidR="004D5106">
        <w:t>U I. izmjeni plana sredstva su planirana u iznosu 105.777,24 eura. U odnosu na izvorni plan koji je iznosio 160.777,24 eura sredstva su smanjena za 55.000,00 eura. Planirana sredstva u I. izmjeni odnose se na program građanskog odgoja 700,00 eura, radionice povodom dječjeg tjedna 110,00 eura, projekt Baltazar 1.927,71 eura, dodatna ulaganja u područnu školu 60.000,00 eura</w:t>
      </w:r>
      <w:r w:rsidR="00F60283">
        <w:t xml:space="preserve">, zatim 25.927,03 eura za </w:t>
      </w:r>
      <w:proofErr w:type="spellStart"/>
      <w:r w:rsidR="00F60283">
        <w:t>predfinanciranje</w:t>
      </w:r>
      <w:proofErr w:type="spellEnd"/>
      <w:r w:rsidR="00F60283">
        <w:t xml:space="preserve"> projekta putem NPOO-a</w:t>
      </w:r>
      <w:r w:rsidR="00573B25">
        <w:t xml:space="preserve"> za izgradnju i dogradnju škole</w:t>
      </w:r>
      <w:r w:rsidR="00F60283">
        <w:t xml:space="preserve">, </w:t>
      </w:r>
      <w:r w:rsidR="004D5106">
        <w:t xml:space="preserve"> te za ostale aktivnosti</w:t>
      </w:r>
      <w:r w:rsidR="00C51444">
        <w:t>, natjecanja,</w:t>
      </w:r>
      <w:r w:rsidR="004D5106">
        <w:t xml:space="preserve"> programe</w:t>
      </w:r>
      <w:r w:rsidR="00C51444">
        <w:t>,</w:t>
      </w:r>
      <w:r w:rsidR="004D5106">
        <w:t xml:space="preserve"> hitne intervencije</w:t>
      </w:r>
      <w:r w:rsidR="00F60283">
        <w:t xml:space="preserve"> </w:t>
      </w:r>
      <w:r w:rsidR="004D5106">
        <w:t xml:space="preserve"> i opremu </w:t>
      </w:r>
      <w:r w:rsidR="00F60283">
        <w:t xml:space="preserve">17.112,50 eura. </w:t>
      </w:r>
    </w:p>
    <w:p w14:paraId="4DDD35EB" w14:textId="77777777" w:rsidR="00F60283" w:rsidRDefault="00F60283" w:rsidP="00F60283">
      <w:pPr>
        <w:spacing w:after="100"/>
        <w:ind w:firstLine="708"/>
        <w:jc w:val="both"/>
      </w:pPr>
    </w:p>
    <w:p w14:paraId="58282942" w14:textId="41DC3F82" w:rsidR="00F60283" w:rsidRDefault="00F60283" w:rsidP="00F60283">
      <w:pPr>
        <w:spacing w:after="100"/>
        <w:ind w:firstLine="708"/>
        <w:jc w:val="both"/>
      </w:pPr>
      <w:r w:rsidRPr="00F60283">
        <w:rPr>
          <w:u w:val="single"/>
        </w:rPr>
        <w:t>3.1.Vlastiti prihodi</w:t>
      </w:r>
      <w:r w:rsidRPr="00F60283">
        <w:t xml:space="preserve">. Škola ostvaruje vlastite prihode od prodaje starog papira i najma školske sportske dvorane  te prodaje proizvoda Učeničke zadruge. </w:t>
      </w:r>
      <w:r>
        <w:t xml:space="preserve">U izvornom planu sredstva su planirana u iznosu 1.200,00 eura dok su u I. izmjeni prihodi planirana u iznosu 700,00 eura, a rashodi u iznosu 2.530,81 eura. Prihodi su manjeni za 500,00 eura jer škola ne iznajmljuje školsku sportsku dvoranu, a rashodi su povećani zbog prijenosa viška sredstava u iznosu 1.830,81 eura. Sredstva su planirana za nabavu materijala i ostalih nespomenutih rashoda za potrebe učeničke zadruge. </w:t>
      </w:r>
    </w:p>
    <w:p w14:paraId="4A84FEA8" w14:textId="77777777" w:rsidR="00F60283" w:rsidRDefault="00F60283" w:rsidP="00F60283">
      <w:pPr>
        <w:spacing w:after="100"/>
        <w:ind w:firstLine="708"/>
        <w:jc w:val="both"/>
      </w:pPr>
    </w:p>
    <w:p w14:paraId="2B49D4B8" w14:textId="410B9B49" w:rsidR="00F60283" w:rsidRDefault="00F60283" w:rsidP="00F60283">
      <w:pPr>
        <w:spacing w:after="100"/>
        <w:ind w:firstLine="708"/>
        <w:jc w:val="both"/>
      </w:pPr>
      <w:r w:rsidRPr="00F60283">
        <w:rPr>
          <w:u w:val="single"/>
        </w:rPr>
        <w:t>4.3.Posebne namjene</w:t>
      </w:r>
      <w:r w:rsidRPr="00F60283">
        <w:t>.  Namjenska su sredstva namijenjena za potrebe učenika te ostale namjene.</w:t>
      </w:r>
      <w:r>
        <w:t xml:space="preserve"> U izvornom financijskom planu sredstva su planirana u iznosu 4.200,00 eura, dok su u I. izmjeni  planirana 2.002,51 eura prihoda i 1.830,00 eura rashoda. Sredstva su smanjena jer zbog preseljenja u područnu školu više nema potrebe za </w:t>
      </w:r>
      <w:r w:rsidR="00106BC9">
        <w:t>prijevozom učenika po DPS-u.</w:t>
      </w:r>
    </w:p>
    <w:p w14:paraId="1FFB620C" w14:textId="77777777" w:rsidR="00F60283" w:rsidRDefault="00F60283" w:rsidP="00F60283">
      <w:pPr>
        <w:spacing w:after="100"/>
        <w:ind w:firstLine="708"/>
        <w:jc w:val="both"/>
      </w:pPr>
    </w:p>
    <w:p w14:paraId="5B03A0BF" w14:textId="33A7E225" w:rsidR="00106BC9" w:rsidRDefault="00106BC9" w:rsidP="00573B25">
      <w:pPr>
        <w:spacing w:after="100"/>
        <w:ind w:firstLine="708"/>
        <w:jc w:val="both"/>
      </w:pPr>
      <w:r w:rsidRPr="00106BC9">
        <w:rPr>
          <w:u w:val="single"/>
        </w:rPr>
        <w:lastRenderedPageBreak/>
        <w:t>5.0.119.Pomoći-Ministarstvo znanosti i obrazovanja</w:t>
      </w:r>
      <w:r w:rsidRPr="00106BC9">
        <w:t xml:space="preserve">. </w:t>
      </w:r>
      <w:r>
        <w:t>U financijskom planu sredstva su planirana u iznosu 835.700,00 eura, dok su u I. izmjeni prihodi planirani u iznosu 902.457,48 eura, a rashodi 848.910,00 eura. Iz 2025.godine škola je prenijela manjak prihoda 53.547,48 eura koji je podmiren u siječnju 2026.godine. Sredstva su planirana za troškove plaća i materijalnih prava za zaposlenika 785.700,00 eura, za materijalne rashode 52.710,00 eura koji uključuju troškove školske prehrane učenika</w:t>
      </w:r>
      <w:r w:rsidR="00573B25">
        <w:t xml:space="preserve">, </w:t>
      </w:r>
      <w:r>
        <w:t xml:space="preserve"> prijevoz zaposlenika</w:t>
      </w:r>
      <w:r w:rsidR="00573B25">
        <w:t xml:space="preserve"> i nabavu materijal za aktivnosti i projekt.</w:t>
      </w:r>
      <w:r>
        <w:t xml:space="preserve"> Za nabavu higijenskih potrepština 500,00</w:t>
      </w:r>
      <w:r w:rsidR="00573B25">
        <w:t xml:space="preserve"> eura te za nabavu udžbenika 10.000,00 eura.</w:t>
      </w:r>
    </w:p>
    <w:p w14:paraId="1B53D9A1" w14:textId="6740C50D" w:rsidR="00F60283" w:rsidRDefault="00573B25" w:rsidP="00573B25">
      <w:pPr>
        <w:spacing w:after="100"/>
        <w:ind w:firstLine="708"/>
        <w:jc w:val="both"/>
      </w:pPr>
      <w:r w:rsidRPr="00573B25">
        <w:rPr>
          <w:u w:val="single"/>
        </w:rPr>
        <w:t>5.0.12 Pomoći iz državnog proračuna kroz nacionalno sufinanciranje EU projekata</w:t>
      </w:r>
      <w:r>
        <w:t>. Planirani iznos 1.697,27  u izvornom planu jednak je iznosu u I. izmjeni, a odnosi se za troškove projekta Baltazar.</w:t>
      </w:r>
    </w:p>
    <w:p w14:paraId="5E8FDBF5" w14:textId="02D0AF90" w:rsidR="00573B25" w:rsidRDefault="00573B25" w:rsidP="00573B25">
      <w:pPr>
        <w:spacing w:after="100"/>
        <w:ind w:firstLine="708"/>
        <w:jc w:val="both"/>
      </w:pPr>
      <w:r w:rsidRPr="00573B25">
        <w:rPr>
          <w:u w:val="single"/>
        </w:rPr>
        <w:t>5.0.3. Decentralizacija</w:t>
      </w:r>
      <w:r>
        <w:t xml:space="preserve">. </w:t>
      </w:r>
      <w:r w:rsidRPr="00573B25">
        <w:t>Sredstva decentralizacije su sredstva koje osigura Krapinsko-zagorska županija, kao Osnivač škole  za redovno poslovanje škole sukladno zakonskom standardu. U izvornom planu sredstva su planirana u iznosu od 3</w:t>
      </w:r>
      <w:r>
        <w:t>5.272,81</w:t>
      </w:r>
      <w:r w:rsidRPr="00573B25">
        <w:t xml:space="preserve">eura, dok su I. izmjenom financijskog plana </w:t>
      </w:r>
      <w:r>
        <w:t xml:space="preserve">smanjena </w:t>
      </w:r>
      <w:r w:rsidRPr="00573B25">
        <w:t xml:space="preserve"> na 34.</w:t>
      </w:r>
      <w:r>
        <w:t>327,00</w:t>
      </w:r>
      <w:r w:rsidRPr="00573B25">
        <w:t xml:space="preserve">  euro, sukladno Odluci Osnivača Klasa: 602-06/2</w:t>
      </w:r>
      <w:r>
        <w:t>6</w:t>
      </w:r>
      <w:r w:rsidRPr="00573B25">
        <w:t>-01/1</w:t>
      </w:r>
      <w:r>
        <w:t>0</w:t>
      </w:r>
      <w:r w:rsidRPr="00573B25">
        <w:t xml:space="preserve">, </w:t>
      </w:r>
      <w:proofErr w:type="spellStart"/>
      <w:r w:rsidRPr="00573B25">
        <w:t>Urbroj</w:t>
      </w:r>
      <w:proofErr w:type="spellEnd"/>
      <w:r w:rsidRPr="00573B25">
        <w:t>: 2140-02-2</w:t>
      </w:r>
      <w:r>
        <w:t>6</w:t>
      </w:r>
      <w:r w:rsidRPr="00573B25">
        <w:t>-</w:t>
      </w:r>
      <w:r>
        <w:t>4</w:t>
      </w:r>
      <w:r w:rsidRPr="00573B25">
        <w:t xml:space="preserve"> od </w:t>
      </w:r>
      <w:r>
        <w:t>24</w:t>
      </w:r>
      <w:r w:rsidRPr="00573B25">
        <w:t xml:space="preserve">. </w:t>
      </w:r>
      <w:r>
        <w:t>ožujka</w:t>
      </w:r>
      <w:r w:rsidRPr="00573B25">
        <w:t xml:space="preserve"> 202</w:t>
      </w:r>
      <w:r>
        <w:t>6</w:t>
      </w:r>
      <w:r w:rsidRPr="00573B25">
        <w:t>. godine.</w:t>
      </w:r>
      <w:r w:rsidR="00641329">
        <w:t xml:space="preserve"> Ukupan iznos sredstava raspoređen je za troškove službenih putovanja 4.200,00 eura, za nabavu uredskog materijala i materijala za čišćenje i održavanje škole 3.483,00 eura, troškove energenta 14.934,00, materijal za održavanje škole 860,00 eura, nabavu radne odjeće 100,00 eura, usluge telefona, pošte  1.690,00 eura, investicijsko održavanje škole 1.500,00 eura, komunalne usluge 2.700,00 eura, zdravstvene usluge 1.120,00 eura, računalne i ostale usluge 2.200,00 eura, ostali nespomenuti rashod poslovanja  1.440,00 eura te za zatezne kamate 100,00 eura. </w:t>
      </w:r>
    </w:p>
    <w:p w14:paraId="32107D8B" w14:textId="77777777" w:rsidR="00573B25" w:rsidRDefault="00573B25" w:rsidP="00573B25">
      <w:pPr>
        <w:spacing w:after="100"/>
        <w:ind w:firstLine="708"/>
        <w:jc w:val="both"/>
      </w:pPr>
    </w:p>
    <w:p w14:paraId="34ACECAF" w14:textId="2FF5FC89" w:rsidR="00573B25" w:rsidRDefault="00641329" w:rsidP="00573B25">
      <w:pPr>
        <w:spacing w:after="100"/>
        <w:ind w:firstLine="708"/>
        <w:jc w:val="both"/>
      </w:pPr>
      <w:r w:rsidRPr="00EA36DB">
        <w:rPr>
          <w:u w:val="single"/>
        </w:rPr>
        <w:t>5.2.4</w:t>
      </w:r>
      <w:r w:rsidR="00EA36DB" w:rsidRPr="00EA36DB">
        <w:rPr>
          <w:u w:val="single"/>
        </w:rPr>
        <w:t xml:space="preserve">9 Jedinice lokalne samouprave </w:t>
      </w:r>
      <w:proofErr w:type="spellStart"/>
      <w:r w:rsidR="00EA36DB" w:rsidRPr="00EA36DB">
        <w:rPr>
          <w:u w:val="single"/>
        </w:rPr>
        <w:t>pk</w:t>
      </w:r>
      <w:proofErr w:type="spellEnd"/>
      <w:r w:rsidR="00EA36DB" w:rsidRPr="00EA36DB">
        <w:rPr>
          <w:u w:val="single"/>
        </w:rPr>
        <w:t xml:space="preserve">- </w:t>
      </w:r>
      <w:r w:rsidR="00EA36DB">
        <w:rPr>
          <w:u w:val="single"/>
        </w:rPr>
        <w:t>G</w:t>
      </w:r>
      <w:r w:rsidR="00EA36DB" w:rsidRPr="00EA36DB">
        <w:rPr>
          <w:u w:val="single"/>
        </w:rPr>
        <w:t>rad Zlatar</w:t>
      </w:r>
      <w:r w:rsidR="00EA36DB">
        <w:t>. U izvornom planu sredstva su planirana u iznosu 8.000,00 eura, dok u I. izmjeni nisu planirana zbog preseljenja.</w:t>
      </w:r>
    </w:p>
    <w:p w14:paraId="3046DD73" w14:textId="77777777" w:rsidR="00EA36DB" w:rsidRDefault="00EA36DB" w:rsidP="00573B25">
      <w:pPr>
        <w:spacing w:after="100"/>
        <w:ind w:firstLine="708"/>
        <w:jc w:val="both"/>
      </w:pPr>
    </w:p>
    <w:p w14:paraId="0824E343" w14:textId="5A2B489D" w:rsidR="00EA36DB" w:rsidRDefault="00EA36DB" w:rsidP="00573B25">
      <w:pPr>
        <w:spacing w:after="100"/>
        <w:ind w:firstLine="708"/>
        <w:jc w:val="both"/>
      </w:pPr>
      <w:r w:rsidRPr="00EA36DB">
        <w:rPr>
          <w:u w:val="single"/>
        </w:rPr>
        <w:t>5.8.111 Mehanizam za oporavak i otpornost -bespovratna sredstva-</w:t>
      </w:r>
      <w:proofErr w:type="spellStart"/>
      <w:r w:rsidRPr="00EA36DB">
        <w:rPr>
          <w:u w:val="single"/>
        </w:rPr>
        <w:t>predfinanciranje</w:t>
      </w:r>
      <w:proofErr w:type="spellEnd"/>
      <w:r w:rsidRPr="00EA36DB">
        <w:rPr>
          <w:u w:val="single"/>
        </w:rPr>
        <w:t xml:space="preserve"> iz izvora 1.1.-</w:t>
      </w:r>
      <w:r>
        <w:t xml:space="preserve"> sredstva u izvornom planu nisu planirana, dok su u I. izmjeni planirana u iznosu 37.427,02 eura za troškove dogradnje.</w:t>
      </w:r>
    </w:p>
    <w:p w14:paraId="59E7BB95" w14:textId="77777777" w:rsidR="00EA36DB" w:rsidRDefault="00EA36DB" w:rsidP="00573B25">
      <w:pPr>
        <w:spacing w:after="100"/>
        <w:ind w:firstLine="708"/>
        <w:jc w:val="both"/>
      </w:pPr>
    </w:p>
    <w:p w14:paraId="63E6E263" w14:textId="7224F657" w:rsidR="00EA36DB" w:rsidRDefault="00EA36DB" w:rsidP="00573B25">
      <w:pPr>
        <w:spacing w:after="100"/>
        <w:ind w:firstLine="708"/>
        <w:jc w:val="both"/>
      </w:pPr>
      <w:r w:rsidRPr="00EA36DB">
        <w:rPr>
          <w:u w:val="single"/>
        </w:rPr>
        <w:t>5.8.119 Mehanizam za oporavak i otpornost -bespovratna sredstva-</w:t>
      </w:r>
      <w:proofErr w:type="spellStart"/>
      <w:r w:rsidRPr="00EA36DB">
        <w:rPr>
          <w:u w:val="single"/>
        </w:rPr>
        <w:t>predfinanciranje</w:t>
      </w:r>
      <w:proofErr w:type="spellEnd"/>
      <w:r w:rsidRPr="00EA36DB">
        <w:rPr>
          <w:u w:val="single"/>
        </w:rPr>
        <w:t xml:space="preserve"> iz izvora 1.1.-PK</w:t>
      </w:r>
      <w:r>
        <w:t>- sredstva su u izvornom  planu planirana su u iznosu 40.927,03 eura za troškove dogradnje i izgradnje škole</w:t>
      </w:r>
      <w:r w:rsidR="00C51444">
        <w:t xml:space="preserve"> i ostala nepromijenjena u I. izmjeni plana.</w:t>
      </w:r>
    </w:p>
    <w:p w14:paraId="5960C45E" w14:textId="79E65FE9" w:rsidR="00EA36DB" w:rsidRDefault="00EA36DB" w:rsidP="00EA36DB">
      <w:pPr>
        <w:spacing w:after="100"/>
        <w:ind w:firstLine="708"/>
        <w:jc w:val="both"/>
      </w:pPr>
      <w:r w:rsidRPr="00EA36DB">
        <w:rPr>
          <w:u w:val="single"/>
        </w:rPr>
        <w:t>6.1.Refundacije- donacija</w:t>
      </w:r>
      <w:r>
        <w:t xml:space="preserve">. Sredstva su planirana u iznosu 452,85 eura od prenesenog viška iz prošle proračunske godine. </w:t>
      </w:r>
    </w:p>
    <w:p w14:paraId="3361ACB8" w14:textId="77777777" w:rsidR="00F60283" w:rsidRDefault="00F60283" w:rsidP="00F60283">
      <w:pPr>
        <w:spacing w:after="100"/>
        <w:ind w:firstLine="708"/>
        <w:jc w:val="both"/>
      </w:pPr>
    </w:p>
    <w:p w14:paraId="2E440EF0" w14:textId="77777777" w:rsidR="0043603C" w:rsidRDefault="0043603C" w:rsidP="00AA69A4">
      <w:pPr>
        <w:jc w:val="both"/>
        <w:rPr>
          <w:sz w:val="20"/>
          <w:szCs w:val="20"/>
        </w:rPr>
      </w:pPr>
    </w:p>
    <w:p w14:paraId="30EAA827" w14:textId="77777777" w:rsidR="00C11F76" w:rsidRDefault="00C11F76" w:rsidP="00AA69A4">
      <w:pPr>
        <w:jc w:val="both"/>
        <w:rPr>
          <w:sz w:val="20"/>
          <w:szCs w:val="20"/>
        </w:rPr>
      </w:pPr>
    </w:p>
    <w:p w14:paraId="34B7D9D7" w14:textId="77777777" w:rsidR="00C11F76" w:rsidRDefault="00C11F76" w:rsidP="00AA69A4">
      <w:pPr>
        <w:jc w:val="both"/>
        <w:rPr>
          <w:sz w:val="20"/>
          <w:szCs w:val="20"/>
        </w:rPr>
      </w:pPr>
    </w:p>
    <w:p w14:paraId="7B6638A1" w14:textId="0C4E9ADE" w:rsidR="00B33B1B" w:rsidRDefault="00987DB3" w:rsidP="00B33B1B">
      <w:pPr>
        <w:spacing w:line="276" w:lineRule="auto"/>
        <w:jc w:val="right"/>
      </w:pPr>
      <w:r>
        <w:t>Predsjednik školskog odbora</w:t>
      </w:r>
    </w:p>
    <w:p w14:paraId="62F556B4" w14:textId="2986A168" w:rsidR="00987DB3" w:rsidRDefault="00987DB3" w:rsidP="00B33B1B">
      <w:pPr>
        <w:spacing w:line="276" w:lineRule="auto"/>
        <w:jc w:val="right"/>
      </w:pPr>
      <w:r>
        <w:t>Viktorio Pozaić</w:t>
      </w:r>
    </w:p>
    <w:sectPr w:rsidR="00987DB3" w:rsidSect="00AA69A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848" w14:textId="77777777" w:rsidR="008B5D68" w:rsidRDefault="008B5D68" w:rsidP="004F1FF1">
      <w:r>
        <w:separator/>
      </w:r>
    </w:p>
  </w:endnote>
  <w:endnote w:type="continuationSeparator" w:id="0">
    <w:p w14:paraId="7B48FE36" w14:textId="77777777" w:rsidR="008B5D68" w:rsidRDefault="008B5D68" w:rsidP="004F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A122" w14:textId="77777777" w:rsidR="008B5D68" w:rsidRDefault="008B5D68" w:rsidP="004F1FF1">
      <w:r>
        <w:separator/>
      </w:r>
    </w:p>
  </w:footnote>
  <w:footnote w:type="continuationSeparator" w:id="0">
    <w:p w14:paraId="5C9216E9" w14:textId="77777777" w:rsidR="008B5D68" w:rsidRDefault="008B5D68" w:rsidP="004F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099"/>
    <w:multiLevelType w:val="hybridMultilevel"/>
    <w:tmpl w:val="DE4813C4"/>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272E41B7"/>
    <w:multiLevelType w:val="hybridMultilevel"/>
    <w:tmpl w:val="0FB25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0C5B09"/>
    <w:multiLevelType w:val="hybridMultilevel"/>
    <w:tmpl w:val="B052D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1E3882"/>
    <w:multiLevelType w:val="hybridMultilevel"/>
    <w:tmpl w:val="16286298"/>
    <w:lvl w:ilvl="0" w:tplc="C90C7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75132"/>
    <w:multiLevelType w:val="hybridMultilevel"/>
    <w:tmpl w:val="8E6EB5B0"/>
    <w:lvl w:ilvl="0" w:tplc="041A000F">
      <w:start w:val="1"/>
      <w:numFmt w:val="decimal"/>
      <w:lvlText w:val="%1."/>
      <w:lvlJc w:val="left"/>
      <w:pPr>
        <w:ind w:left="720" w:hanging="360"/>
      </w:pPr>
      <w:rPr>
        <w:rFonts w:hint="default"/>
      </w:rPr>
    </w:lvl>
    <w:lvl w:ilvl="1" w:tplc="974CA4B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8820959">
    <w:abstractNumId w:val="2"/>
  </w:num>
  <w:num w:numId="2" w16cid:durableId="1341615025">
    <w:abstractNumId w:val="3"/>
  </w:num>
  <w:num w:numId="3" w16cid:durableId="1483892303">
    <w:abstractNumId w:val="1"/>
  </w:num>
  <w:num w:numId="4" w16cid:durableId="1870294695">
    <w:abstractNumId w:val="4"/>
  </w:num>
  <w:num w:numId="5" w16cid:durableId="10255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18"/>
    <w:rsid w:val="00015395"/>
    <w:rsid w:val="00064D43"/>
    <w:rsid w:val="000752F5"/>
    <w:rsid w:val="0007542D"/>
    <w:rsid w:val="000A5F9C"/>
    <w:rsid w:val="000A6C89"/>
    <w:rsid w:val="000A7EE3"/>
    <w:rsid w:val="000B3A43"/>
    <w:rsid w:val="000C1D84"/>
    <w:rsid w:val="000D5BD0"/>
    <w:rsid w:val="000E210F"/>
    <w:rsid w:val="000E71FA"/>
    <w:rsid w:val="000F2B69"/>
    <w:rsid w:val="00103F6D"/>
    <w:rsid w:val="00106027"/>
    <w:rsid w:val="00106BC9"/>
    <w:rsid w:val="0011173F"/>
    <w:rsid w:val="00115FA9"/>
    <w:rsid w:val="001417E6"/>
    <w:rsid w:val="0015405C"/>
    <w:rsid w:val="0017349B"/>
    <w:rsid w:val="00177CFE"/>
    <w:rsid w:val="00190CCE"/>
    <w:rsid w:val="001A1D5F"/>
    <w:rsid w:val="001B7AD9"/>
    <w:rsid w:val="001E0438"/>
    <w:rsid w:val="001E5A88"/>
    <w:rsid w:val="00237CB8"/>
    <w:rsid w:val="00242E59"/>
    <w:rsid w:val="00243372"/>
    <w:rsid w:val="002C4EE4"/>
    <w:rsid w:val="00302A4B"/>
    <w:rsid w:val="0031086C"/>
    <w:rsid w:val="003156E4"/>
    <w:rsid w:val="00321E32"/>
    <w:rsid w:val="003238F7"/>
    <w:rsid w:val="00334BBF"/>
    <w:rsid w:val="003368BD"/>
    <w:rsid w:val="0036423A"/>
    <w:rsid w:val="003657CF"/>
    <w:rsid w:val="00382019"/>
    <w:rsid w:val="003C1F91"/>
    <w:rsid w:val="003F36CA"/>
    <w:rsid w:val="003F65C9"/>
    <w:rsid w:val="0043603C"/>
    <w:rsid w:val="00436409"/>
    <w:rsid w:val="0044162F"/>
    <w:rsid w:val="00456BDD"/>
    <w:rsid w:val="00456F08"/>
    <w:rsid w:val="0049124B"/>
    <w:rsid w:val="00491C7A"/>
    <w:rsid w:val="004D5106"/>
    <w:rsid w:val="004F07B6"/>
    <w:rsid w:val="004F1FF1"/>
    <w:rsid w:val="00517D9B"/>
    <w:rsid w:val="0054126B"/>
    <w:rsid w:val="005477EB"/>
    <w:rsid w:val="00550C32"/>
    <w:rsid w:val="00552292"/>
    <w:rsid w:val="0055327F"/>
    <w:rsid w:val="0056310C"/>
    <w:rsid w:val="00571EC2"/>
    <w:rsid w:val="00573B25"/>
    <w:rsid w:val="00595AAF"/>
    <w:rsid w:val="005B174E"/>
    <w:rsid w:val="005B655A"/>
    <w:rsid w:val="005C0A9D"/>
    <w:rsid w:val="005D2C02"/>
    <w:rsid w:val="006278AF"/>
    <w:rsid w:val="00627BF3"/>
    <w:rsid w:val="006377CB"/>
    <w:rsid w:val="00641329"/>
    <w:rsid w:val="00663B8F"/>
    <w:rsid w:val="006763C5"/>
    <w:rsid w:val="006804A3"/>
    <w:rsid w:val="00694BD7"/>
    <w:rsid w:val="006A58E6"/>
    <w:rsid w:val="006B163B"/>
    <w:rsid w:val="006F20E8"/>
    <w:rsid w:val="00712264"/>
    <w:rsid w:val="0072616F"/>
    <w:rsid w:val="007406C2"/>
    <w:rsid w:val="0077060B"/>
    <w:rsid w:val="007979EC"/>
    <w:rsid w:val="007A45DF"/>
    <w:rsid w:val="007C6A1B"/>
    <w:rsid w:val="007F3DDD"/>
    <w:rsid w:val="007F54E3"/>
    <w:rsid w:val="008022DB"/>
    <w:rsid w:val="00815D28"/>
    <w:rsid w:val="0084135D"/>
    <w:rsid w:val="00866311"/>
    <w:rsid w:val="00877366"/>
    <w:rsid w:val="00882C8F"/>
    <w:rsid w:val="00883C9E"/>
    <w:rsid w:val="00883FC2"/>
    <w:rsid w:val="00894BA7"/>
    <w:rsid w:val="008A3541"/>
    <w:rsid w:val="008A6E38"/>
    <w:rsid w:val="008A7540"/>
    <w:rsid w:val="008B5D68"/>
    <w:rsid w:val="008F19C9"/>
    <w:rsid w:val="00913D9C"/>
    <w:rsid w:val="009164E5"/>
    <w:rsid w:val="00927D20"/>
    <w:rsid w:val="009451D7"/>
    <w:rsid w:val="00946611"/>
    <w:rsid w:val="00947450"/>
    <w:rsid w:val="00951BA5"/>
    <w:rsid w:val="00966706"/>
    <w:rsid w:val="00970E87"/>
    <w:rsid w:val="00987DB3"/>
    <w:rsid w:val="009903FF"/>
    <w:rsid w:val="009A7934"/>
    <w:rsid w:val="009B70FD"/>
    <w:rsid w:val="009C32B1"/>
    <w:rsid w:val="009C5710"/>
    <w:rsid w:val="009D1611"/>
    <w:rsid w:val="009D7E5B"/>
    <w:rsid w:val="00A05DCE"/>
    <w:rsid w:val="00A36B07"/>
    <w:rsid w:val="00A3704A"/>
    <w:rsid w:val="00A472AE"/>
    <w:rsid w:val="00A55432"/>
    <w:rsid w:val="00A70C60"/>
    <w:rsid w:val="00A73C9C"/>
    <w:rsid w:val="00A9790B"/>
    <w:rsid w:val="00AA69A4"/>
    <w:rsid w:val="00AB17F0"/>
    <w:rsid w:val="00AD14B5"/>
    <w:rsid w:val="00AF13F0"/>
    <w:rsid w:val="00AF3700"/>
    <w:rsid w:val="00B15870"/>
    <w:rsid w:val="00B33B1B"/>
    <w:rsid w:val="00B51F18"/>
    <w:rsid w:val="00B55E79"/>
    <w:rsid w:val="00B733E5"/>
    <w:rsid w:val="00B870DF"/>
    <w:rsid w:val="00B954E2"/>
    <w:rsid w:val="00BD0182"/>
    <w:rsid w:val="00BF4955"/>
    <w:rsid w:val="00C11F76"/>
    <w:rsid w:val="00C44039"/>
    <w:rsid w:val="00C51444"/>
    <w:rsid w:val="00C54E3C"/>
    <w:rsid w:val="00C87E92"/>
    <w:rsid w:val="00CD559A"/>
    <w:rsid w:val="00CE01D2"/>
    <w:rsid w:val="00CE3887"/>
    <w:rsid w:val="00CE68D3"/>
    <w:rsid w:val="00D2722C"/>
    <w:rsid w:val="00D52620"/>
    <w:rsid w:val="00D952D9"/>
    <w:rsid w:val="00DA6C6F"/>
    <w:rsid w:val="00DE39CB"/>
    <w:rsid w:val="00DE79E9"/>
    <w:rsid w:val="00E2702C"/>
    <w:rsid w:val="00E63E0D"/>
    <w:rsid w:val="00E830EA"/>
    <w:rsid w:val="00E850B2"/>
    <w:rsid w:val="00EA36DB"/>
    <w:rsid w:val="00EA799B"/>
    <w:rsid w:val="00EC22D5"/>
    <w:rsid w:val="00ED04CF"/>
    <w:rsid w:val="00EE00C0"/>
    <w:rsid w:val="00EE09B3"/>
    <w:rsid w:val="00F0343B"/>
    <w:rsid w:val="00F22A5A"/>
    <w:rsid w:val="00F25A11"/>
    <w:rsid w:val="00F34441"/>
    <w:rsid w:val="00F34F75"/>
    <w:rsid w:val="00F43012"/>
    <w:rsid w:val="00F60283"/>
    <w:rsid w:val="00F62CBB"/>
    <w:rsid w:val="00F67E15"/>
    <w:rsid w:val="00F81D00"/>
    <w:rsid w:val="00FC6EDD"/>
    <w:rsid w:val="00FE7C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6AA06"/>
  <w15:docId w15:val="{51AD1B93-5E61-417F-9B69-EC74675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18"/>
    <w:pPr>
      <w:spacing w:after="0" w:line="240" w:lineRule="auto"/>
    </w:pPr>
    <w:rPr>
      <w:rFonts w:ascii="Times New Roman" w:eastAsia="Times New Roman" w:hAnsi="Times New Roman" w:cs="Times New Roman"/>
      <w:sz w:val="24"/>
      <w:szCs w:val="24"/>
    </w:rPr>
  </w:style>
  <w:style w:type="paragraph" w:styleId="Naslov2">
    <w:name w:val="heading 2"/>
    <w:basedOn w:val="Normal"/>
    <w:next w:val="Normal"/>
    <w:link w:val="Naslov2Char"/>
    <w:uiPriority w:val="9"/>
    <w:semiHidden/>
    <w:unhideWhenUsed/>
    <w:qFormat/>
    <w:rsid w:val="000E71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77CF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7CFE"/>
    <w:rPr>
      <w:rFonts w:ascii="Tahoma" w:eastAsia="Times New Roman" w:hAnsi="Tahoma" w:cs="Tahoma"/>
      <w:sz w:val="16"/>
      <w:szCs w:val="16"/>
      <w:lang w:val="en-US"/>
    </w:rPr>
  </w:style>
  <w:style w:type="paragraph" w:styleId="Odlomakpopisa">
    <w:name w:val="List Paragraph"/>
    <w:basedOn w:val="Normal"/>
    <w:uiPriority w:val="34"/>
    <w:qFormat/>
    <w:rsid w:val="00177CFE"/>
    <w:pPr>
      <w:ind w:left="720"/>
      <w:contextualSpacing/>
    </w:pPr>
  </w:style>
  <w:style w:type="character" w:customStyle="1" w:styleId="Naslov2Char">
    <w:name w:val="Naslov 2 Char"/>
    <w:basedOn w:val="Zadanifontodlomka"/>
    <w:link w:val="Naslov2"/>
    <w:uiPriority w:val="9"/>
    <w:semiHidden/>
    <w:rsid w:val="000E71FA"/>
    <w:rPr>
      <w:rFonts w:asciiTheme="majorHAnsi" w:eastAsiaTheme="majorEastAsia" w:hAnsiTheme="majorHAnsi" w:cstheme="majorBidi"/>
      <w:b/>
      <w:bCs/>
      <w:color w:val="4F81BD" w:themeColor="accent1"/>
      <w:sz w:val="26"/>
      <w:szCs w:val="26"/>
      <w:lang w:val="en-US"/>
    </w:rPr>
  </w:style>
  <w:style w:type="character" w:styleId="Hiperveza">
    <w:name w:val="Hyperlink"/>
    <w:basedOn w:val="Zadanifontodlomka"/>
    <w:uiPriority w:val="99"/>
    <w:unhideWhenUsed/>
    <w:rsid w:val="000E71FA"/>
    <w:rPr>
      <w:color w:val="0000FF" w:themeColor="hyperlink"/>
      <w:u w:val="single"/>
    </w:rPr>
  </w:style>
  <w:style w:type="paragraph" w:styleId="StandardWeb">
    <w:name w:val="Normal (Web)"/>
    <w:basedOn w:val="Normal"/>
    <w:uiPriority w:val="99"/>
    <w:semiHidden/>
    <w:unhideWhenUsed/>
    <w:rsid w:val="008A6E38"/>
    <w:pPr>
      <w:spacing w:before="100" w:beforeAutospacing="1" w:after="100" w:afterAutospacing="1"/>
    </w:pPr>
    <w:rPr>
      <w:lang w:eastAsia="hr-HR"/>
    </w:rPr>
  </w:style>
  <w:style w:type="paragraph" w:styleId="Zaglavlje">
    <w:name w:val="header"/>
    <w:basedOn w:val="Normal"/>
    <w:link w:val="ZaglavljeChar"/>
    <w:uiPriority w:val="99"/>
    <w:unhideWhenUsed/>
    <w:rsid w:val="004F1FF1"/>
    <w:pPr>
      <w:tabs>
        <w:tab w:val="center" w:pos="4536"/>
        <w:tab w:val="right" w:pos="9072"/>
      </w:tabs>
    </w:pPr>
  </w:style>
  <w:style w:type="character" w:customStyle="1" w:styleId="ZaglavljeChar">
    <w:name w:val="Zaglavlje Char"/>
    <w:basedOn w:val="Zadanifontodlomka"/>
    <w:link w:val="Zaglavlje"/>
    <w:uiPriority w:val="99"/>
    <w:rsid w:val="004F1FF1"/>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4F1FF1"/>
    <w:pPr>
      <w:tabs>
        <w:tab w:val="center" w:pos="4536"/>
        <w:tab w:val="right" w:pos="9072"/>
      </w:tabs>
    </w:pPr>
  </w:style>
  <w:style w:type="character" w:customStyle="1" w:styleId="PodnojeChar">
    <w:name w:val="Podnožje Char"/>
    <w:basedOn w:val="Zadanifontodlomka"/>
    <w:link w:val="Podnoje"/>
    <w:uiPriority w:val="99"/>
    <w:rsid w:val="004F1F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69">
      <w:bodyDiv w:val="1"/>
      <w:marLeft w:val="0"/>
      <w:marRight w:val="0"/>
      <w:marTop w:val="0"/>
      <w:marBottom w:val="0"/>
      <w:divBdr>
        <w:top w:val="none" w:sz="0" w:space="0" w:color="auto"/>
        <w:left w:val="none" w:sz="0" w:space="0" w:color="auto"/>
        <w:bottom w:val="none" w:sz="0" w:space="0" w:color="auto"/>
        <w:right w:val="none" w:sz="0" w:space="0" w:color="auto"/>
      </w:divBdr>
    </w:div>
    <w:div w:id="160892535">
      <w:bodyDiv w:val="1"/>
      <w:marLeft w:val="0"/>
      <w:marRight w:val="0"/>
      <w:marTop w:val="0"/>
      <w:marBottom w:val="0"/>
      <w:divBdr>
        <w:top w:val="none" w:sz="0" w:space="0" w:color="auto"/>
        <w:left w:val="none" w:sz="0" w:space="0" w:color="auto"/>
        <w:bottom w:val="none" w:sz="0" w:space="0" w:color="auto"/>
        <w:right w:val="none" w:sz="0" w:space="0" w:color="auto"/>
      </w:divBdr>
    </w:div>
    <w:div w:id="341856165">
      <w:bodyDiv w:val="1"/>
      <w:marLeft w:val="0"/>
      <w:marRight w:val="0"/>
      <w:marTop w:val="0"/>
      <w:marBottom w:val="0"/>
      <w:divBdr>
        <w:top w:val="none" w:sz="0" w:space="0" w:color="auto"/>
        <w:left w:val="none" w:sz="0" w:space="0" w:color="auto"/>
        <w:bottom w:val="none" w:sz="0" w:space="0" w:color="auto"/>
        <w:right w:val="none" w:sz="0" w:space="0" w:color="auto"/>
      </w:divBdr>
    </w:div>
    <w:div w:id="490298810">
      <w:bodyDiv w:val="1"/>
      <w:marLeft w:val="0"/>
      <w:marRight w:val="0"/>
      <w:marTop w:val="0"/>
      <w:marBottom w:val="0"/>
      <w:divBdr>
        <w:top w:val="none" w:sz="0" w:space="0" w:color="auto"/>
        <w:left w:val="none" w:sz="0" w:space="0" w:color="auto"/>
        <w:bottom w:val="none" w:sz="0" w:space="0" w:color="auto"/>
        <w:right w:val="none" w:sz="0" w:space="0" w:color="auto"/>
      </w:divBdr>
      <w:divsChild>
        <w:div w:id="1530099254">
          <w:marLeft w:val="0"/>
          <w:marRight w:val="0"/>
          <w:marTop w:val="0"/>
          <w:marBottom w:val="0"/>
          <w:divBdr>
            <w:top w:val="none" w:sz="0" w:space="0" w:color="auto"/>
            <w:left w:val="none" w:sz="0" w:space="0" w:color="auto"/>
            <w:bottom w:val="none" w:sz="0" w:space="0" w:color="auto"/>
            <w:right w:val="none" w:sz="0" w:space="0" w:color="auto"/>
          </w:divBdr>
        </w:div>
      </w:divsChild>
    </w:div>
    <w:div w:id="557861240">
      <w:bodyDiv w:val="1"/>
      <w:marLeft w:val="0"/>
      <w:marRight w:val="0"/>
      <w:marTop w:val="0"/>
      <w:marBottom w:val="0"/>
      <w:divBdr>
        <w:top w:val="none" w:sz="0" w:space="0" w:color="auto"/>
        <w:left w:val="none" w:sz="0" w:space="0" w:color="auto"/>
        <w:bottom w:val="none" w:sz="0" w:space="0" w:color="auto"/>
        <w:right w:val="none" w:sz="0" w:space="0" w:color="auto"/>
      </w:divBdr>
    </w:div>
    <w:div w:id="2063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BD98-5C6C-44A1-8267-F9485890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Belec</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Hitrec-Gregoric</dc:creator>
  <cp:lastModifiedBy>Ana Kovačec</cp:lastModifiedBy>
  <cp:revision>2</cp:revision>
  <cp:lastPrinted>2023-04-12T10:07:00Z</cp:lastPrinted>
  <dcterms:created xsi:type="dcterms:W3CDTF">2026-06-08T09:07:00Z</dcterms:created>
  <dcterms:modified xsi:type="dcterms:W3CDTF">2026-06-08T09:07:00Z</dcterms:modified>
</cp:coreProperties>
</file>