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REPUBLIKA HRVATSKA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KRAPINSKO-ZAGORSKA ŽUPANIJA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OSNOVNA ŠKOLA BELEC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BELEC 50, 49254 Belec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049</w:t>
      </w:r>
      <w:r w:rsidR="002879B6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460 124</w:t>
      </w:r>
    </w:p>
    <w:p w:rsidR="00815E6D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hyperlink r:id="rId5" w:history="1">
        <w:r w:rsidR="00D2379F" w:rsidRPr="00174A0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hr-HR"/>
          </w:rPr>
          <w:t>os_belec@hi.t-com.hr</w:t>
        </w:r>
      </w:hyperlink>
    </w:p>
    <w:p w:rsidR="00D2379F" w:rsidRDefault="00D2379F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hyperlink r:id="rId6" w:history="1">
        <w:r w:rsidRPr="00174A0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hr-HR"/>
          </w:rPr>
          <w:t>www.os-belec.skole.hr</w:t>
        </w:r>
      </w:hyperlink>
    </w:p>
    <w:p w:rsidR="00D2379F" w:rsidRPr="00471F0B" w:rsidRDefault="00D2379F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:rsidR="00AB2BDC" w:rsidRPr="00E62F0F" w:rsidRDefault="00AB2BDC" w:rsidP="00AB2BD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 xml:space="preserve">KLASA: </w:t>
      </w:r>
      <w:r w:rsidR="00E5289A" w:rsidRPr="00E62F0F">
        <w:rPr>
          <w:rFonts w:ascii="Times New Roman" w:eastAsia="Times New Roman" w:hAnsi="Times New Roman" w:cs="Times New Roman"/>
          <w:b/>
          <w:bCs/>
          <w:lang w:eastAsia="hr-HR"/>
        </w:rPr>
        <w:t>112-02/2</w:t>
      </w:r>
      <w:r w:rsidR="00E62F0F" w:rsidRPr="00E62F0F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>-01/</w:t>
      </w:r>
      <w:r w:rsidR="004157CA">
        <w:rPr>
          <w:rFonts w:ascii="Times New Roman" w:eastAsia="Times New Roman" w:hAnsi="Times New Roman" w:cs="Times New Roman"/>
          <w:b/>
          <w:bCs/>
          <w:lang w:eastAsia="hr-HR"/>
        </w:rPr>
        <w:t>2</w:t>
      </w:r>
    </w:p>
    <w:p w:rsidR="00AB2BDC" w:rsidRPr="00E62F0F" w:rsidRDefault="00AB2BDC" w:rsidP="00AB2BD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 xml:space="preserve">URBROJ: </w:t>
      </w:r>
      <w:r w:rsidR="0095658A" w:rsidRPr="00E62F0F">
        <w:rPr>
          <w:rFonts w:ascii="Times New Roman" w:eastAsia="Times New Roman" w:hAnsi="Times New Roman" w:cs="Times New Roman"/>
          <w:b/>
          <w:bCs/>
          <w:lang w:eastAsia="hr-HR"/>
        </w:rPr>
        <w:t>2140-85-</w:t>
      </w:r>
      <w:r w:rsidR="002D23D8" w:rsidRPr="00E62F0F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E62F0F" w:rsidRPr="00E62F0F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="0095658A" w:rsidRPr="00E62F0F">
        <w:rPr>
          <w:rFonts w:ascii="Times New Roman" w:eastAsia="Times New Roman" w:hAnsi="Times New Roman" w:cs="Times New Roman"/>
          <w:b/>
          <w:bCs/>
          <w:lang w:eastAsia="hr-HR"/>
        </w:rPr>
        <w:t>-01</w:t>
      </w:r>
    </w:p>
    <w:p w:rsidR="00AB2BDC" w:rsidRPr="00B656EF" w:rsidRDefault="00C9284F" w:rsidP="00AB2BD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656EF">
        <w:rPr>
          <w:rFonts w:ascii="Times New Roman" w:eastAsia="Times New Roman" w:hAnsi="Times New Roman" w:cs="Times New Roman"/>
          <w:b/>
          <w:bCs/>
          <w:lang w:eastAsia="hr-HR"/>
        </w:rPr>
        <w:t>Belec</w:t>
      </w:r>
      <w:r w:rsidR="00AB2BDC" w:rsidRPr="00B656EF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="00B656EF">
        <w:rPr>
          <w:rFonts w:ascii="Times New Roman" w:eastAsia="Times New Roman" w:hAnsi="Times New Roman" w:cs="Times New Roman"/>
          <w:b/>
          <w:bCs/>
          <w:lang w:eastAsia="hr-HR"/>
        </w:rPr>
        <w:t>19</w:t>
      </w:r>
      <w:r w:rsidR="002D23D8" w:rsidRPr="00B656EF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B656EF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E5289A" w:rsidRPr="00B656EF">
        <w:rPr>
          <w:rFonts w:ascii="Times New Roman" w:eastAsia="Times New Roman" w:hAnsi="Times New Roman" w:cs="Times New Roman"/>
          <w:b/>
          <w:bCs/>
          <w:lang w:eastAsia="hr-HR"/>
        </w:rPr>
        <w:t>.202</w:t>
      </w:r>
      <w:r w:rsidR="00B656EF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="00E5289A" w:rsidRPr="00B656E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471F0B">
        <w:rPr>
          <w:rFonts w:ascii="Times New Roman" w:eastAsia="Times New Roman" w:hAnsi="Times New Roman" w:cs="Times New Roman"/>
          <w:bCs/>
          <w:lang w:eastAsia="hr-HR"/>
        </w:rPr>
        <w:t>152/14.,</w:t>
      </w:r>
      <w:r w:rsidR="006553C1">
        <w:rPr>
          <w:rFonts w:ascii="Times New Roman" w:eastAsia="Times New Roman" w:hAnsi="Times New Roman" w:cs="Times New Roman"/>
          <w:lang w:eastAsia="hr-HR"/>
        </w:rPr>
        <w:t xml:space="preserve"> 7/17. i 68/18., 98/19., 64/20, 151/22</w:t>
      </w:r>
      <w:r w:rsidR="00E5289A">
        <w:rPr>
          <w:rFonts w:ascii="Times New Roman" w:eastAsia="Times New Roman" w:hAnsi="Times New Roman" w:cs="Times New Roman"/>
          <w:lang w:eastAsia="hr-HR"/>
        </w:rPr>
        <w:t>,</w:t>
      </w:r>
      <w:r w:rsidR="00E5289A" w:rsidRPr="00E5289A">
        <w:t xml:space="preserve"> </w:t>
      </w:r>
      <w:r w:rsidR="00E5289A" w:rsidRPr="00E5289A">
        <w:rPr>
          <w:rFonts w:ascii="Times New Roman" w:eastAsia="Times New Roman" w:hAnsi="Times New Roman" w:cs="Times New Roman"/>
          <w:lang w:eastAsia="hr-HR"/>
        </w:rPr>
        <w:t>155/23, 156/23</w:t>
      </w:r>
      <w:r w:rsidRPr="00471F0B">
        <w:rPr>
          <w:rFonts w:ascii="Times New Roman" w:eastAsia="Times New Roman" w:hAnsi="Times New Roman" w:cs="Times New Roman"/>
          <w:lang w:eastAsia="hr-HR"/>
        </w:rPr>
        <w:t>) članka 8. Pravilnika o radu te članaka 2. Pravilnik</w:t>
      </w:r>
      <w:r w:rsidR="00E5289A">
        <w:rPr>
          <w:rFonts w:ascii="Times New Roman" w:eastAsia="Times New Roman" w:hAnsi="Times New Roman" w:cs="Times New Roman"/>
          <w:lang w:eastAsia="hr-HR"/>
        </w:rPr>
        <w:t>a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o načinu i postupku kojim se svim kandidatima za zapošljavanje osigurava jednaka dostupnost javnim službama pod jednakim uvjetima te vrednovanje kandidata prijavljenih na natječaj (u daljnjem tekstu</w:t>
      </w:r>
      <w:r w:rsidR="008512C8" w:rsidRPr="00471F0B">
        <w:rPr>
          <w:rFonts w:ascii="Times New Roman" w:eastAsia="Times New Roman" w:hAnsi="Times New Roman" w:cs="Times New Roman"/>
          <w:lang w:eastAsia="hr-HR"/>
        </w:rPr>
        <w:t>: Pravilnik</w:t>
      </w:r>
      <w:r w:rsidR="00815E6D" w:rsidRPr="00471F0B">
        <w:rPr>
          <w:rFonts w:ascii="Times New Roman" w:eastAsia="Times New Roman" w:hAnsi="Times New Roman" w:cs="Times New Roman"/>
          <w:lang w:eastAsia="hr-HR"/>
        </w:rPr>
        <w:t xml:space="preserve">) OŠ Belec, </w:t>
      </w:r>
      <w:r w:rsidRPr="00471F0B">
        <w:rPr>
          <w:rFonts w:ascii="Times New Roman" w:eastAsia="Times New Roman" w:hAnsi="Times New Roman" w:cs="Times New Roman"/>
          <w:lang w:eastAsia="hr-HR"/>
        </w:rPr>
        <w:t>OŠ Belec objavlj</w:t>
      </w:r>
      <w:bookmarkStart w:id="0" w:name="_GoBack"/>
      <w:bookmarkEnd w:id="0"/>
      <w:r w:rsidRPr="00471F0B">
        <w:rPr>
          <w:rFonts w:ascii="Times New Roman" w:eastAsia="Times New Roman" w:hAnsi="Times New Roman" w:cs="Times New Roman"/>
          <w:lang w:eastAsia="hr-HR"/>
        </w:rPr>
        <w:t>uje:</w:t>
      </w:r>
    </w:p>
    <w:p w:rsidR="00AB2BDC" w:rsidRPr="00471F0B" w:rsidRDefault="00AB2BDC" w:rsidP="00AB2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zapošljavanje na radno mjesto</w:t>
      </w:r>
      <w:r w:rsidR="00F91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867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F91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čitelj</w:t>
      </w:r>
      <w:r w:rsidR="008867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obavlja poslove</w:t>
      </w: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AB2BDC" w:rsidRPr="00471F0B" w:rsidRDefault="0095658A" w:rsidP="00AB2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 </w:t>
      </w:r>
      <w:r w:rsidR="004157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likovne</w:t>
      </w:r>
      <w:r w:rsidR="00C928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kulture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0382E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815E6D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m/ž) – na </w:t>
      </w:r>
      <w:r w:rsidR="00450239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 vrijeme</w:t>
      </w:r>
      <w:r w:rsidR="004157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241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4157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zamjen</w:t>
      </w:r>
      <w:r w:rsidR="005241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</w:t>
      </w:r>
      <w:r w:rsidR="00450239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928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 tjedno</w:t>
      </w:r>
    </w:p>
    <w:p w:rsidR="00FD2884" w:rsidRPr="00471F0B" w:rsidRDefault="00FD2884" w:rsidP="00FD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 </w:t>
      </w:r>
    </w:p>
    <w:p w:rsidR="00FD2884" w:rsidRPr="00471F0B" w:rsidRDefault="00FD2884" w:rsidP="00471F0B">
      <w:pPr>
        <w:spacing w:before="100" w:beforeAutospacing="1"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Uz opće uvjete za zasnivanje radnog odnosa, sukladno općim propisima o radu, kandidati moraju ispunjavati i posebne uvjete:</w:t>
      </w:r>
    </w:p>
    <w:p w:rsidR="00FD2884" w:rsidRPr="00471F0B" w:rsidRDefault="00FD2884" w:rsidP="00471F0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rada,</w:t>
      </w:r>
    </w:p>
    <w:p w:rsidR="00815E6D" w:rsidRDefault="00FD2884" w:rsidP="0095658A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95658A">
        <w:rPr>
          <w:rFonts w:ascii="Times New Roman" w:eastAsia="Times New Roman" w:hAnsi="Times New Roman" w:cs="Times New Roman"/>
          <w:lang w:eastAsia="hr-HR"/>
        </w:rPr>
        <w:t>Odgovarajuća vrsta i razina obrazovanja sukladno odredbama Zakona o odgoju i obrazovanju u osnovnoj i srednjoj školi</w:t>
      </w:r>
      <w:r w:rsidR="00F45CD9" w:rsidRPr="0095658A">
        <w:rPr>
          <w:rFonts w:ascii="Times New Roman" w:eastAsia="Times New Roman" w:hAnsi="Times New Roman" w:cs="Times New Roman"/>
          <w:lang w:eastAsia="hr-HR"/>
        </w:rPr>
        <w:t>, čl. 105.</w:t>
      </w:r>
      <w:r w:rsidRPr="0095658A">
        <w:rPr>
          <w:rFonts w:ascii="Times New Roman" w:eastAsia="Times New Roman" w:hAnsi="Times New Roman" w:cs="Times New Roman"/>
          <w:lang w:eastAsia="hr-HR"/>
        </w:rPr>
        <w:t xml:space="preserve"> („NN“ br. 87/08, 86/09, 92/10,105/10., 90/11., 05/12,16/12,86/12,126/12,94/13, 152/14,07/17 i 86/18.) i Pravilniku o odgovarajućoj vrsti obrazovanja učitelja i stru</w:t>
      </w:r>
      <w:r w:rsidR="006553C1">
        <w:rPr>
          <w:rFonts w:ascii="Times New Roman" w:eastAsia="Times New Roman" w:hAnsi="Times New Roman" w:cs="Times New Roman"/>
          <w:lang w:eastAsia="hr-HR"/>
        </w:rPr>
        <w:t>čnih suradnika u osnovnoj školi</w:t>
      </w:r>
      <w:r w:rsidR="00C9284F">
        <w:rPr>
          <w:rFonts w:ascii="Times New Roman" w:eastAsia="Times New Roman" w:hAnsi="Times New Roman" w:cs="Times New Roman"/>
          <w:lang w:eastAsia="hr-HR"/>
        </w:rPr>
        <w:t xml:space="preserve">, čl </w:t>
      </w:r>
      <w:r w:rsidR="00E43B65">
        <w:rPr>
          <w:rFonts w:ascii="Times New Roman" w:eastAsia="Times New Roman" w:hAnsi="Times New Roman" w:cs="Times New Roman"/>
          <w:lang w:eastAsia="hr-HR"/>
        </w:rPr>
        <w:t>25</w:t>
      </w:r>
      <w:r w:rsidR="0095658A">
        <w:rPr>
          <w:rFonts w:ascii="Times New Roman" w:eastAsia="Times New Roman" w:hAnsi="Times New Roman" w:cs="Times New Roman"/>
          <w:lang w:eastAsia="hr-HR"/>
        </w:rPr>
        <w:t>.  (NN 6/2019, 75/20)</w:t>
      </w:r>
      <w:r w:rsidR="00815E6D" w:rsidRPr="0095658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5658A" w:rsidRDefault="002879B6" w:rsidP="0095658A">
      <w:pPr>
        <w:spacing w:after="0" w:line="240" w:lineRule="auto"/>
        <w:ind w:left="714"/>
        <w:rPr>
          <w:rFonts w:ascii="Times New Roman" w:eastAsia="Times New Roman" w:hAnsi="Times New Roman" w:cs="Times New Roman"/>
          <w:lang w:eastAsia="hr-HR"/>
        </w:rPr>
      </w:pPr>
      <w:hyperlink r:id="rId7" w:history="1">
        <w:r w:rsidR="0095658A" w:rsidRPr="00443351">
          <w:rPr>
            <w:rStyle w:val="Hyperlink"/>
            <w:rFonts w:ascii="Times New Roman" w:eastAsia="Times New Roman" w:hAnsi="Times New Roman" w:cs="Times New Roman"/>
            <w:lang w:eastAsia="hr-HR"/>
          </w:rPr>
          <w:t>https://narodne-novine.nn.hr/clanci/sluzbeni/2019_01_6_137.html</w:t>
        </w:r>
      </w:hyperlink>
      <w:r w:rsidR="0095658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12D2C" w:rsidRDefault="002879B6" w:rsidP="00B12D2C">
      <w:pPr>
        <w:spacing w:after="0" w:line="240" w:lineRule="auto"/>
        <w:ind w:left="714"/>
        <w:rPr>
          <w:rStyle w:val="Hyperlink"/>
          <w:rFonts w:ascii="Times New Roman" w:eastAsia="Times New Roman" w:hAnsi="Times New Roman" w:cs="Times New Roman"/>
          <w:lang w:eastAsia="hr-HR"/>
        </w:rPr>
      </w:pPr>
      <w:hyperlink r:id="rId8" w:history="1">
        <w:r w:rsidR="00D2379F" w:rsidRPr="00174A02">
          <w:rPr>
            <w:rStyle w:val="Hyperlink"/>
            <w:rFonts w:ascii="Times New Roman" w:eastAsia="Times New Roman" w:hAnsi="Times New Roman" w:cs="Times New Roman"/>
            <w:lang w:eastAsia="hr-HR"/>
          </w:rPr>
          <w:t>https://narodne-novine.nn.hr/clanci/sluzbeni/2020_07_75_1449.html</w:t>
        </w:r>
      </w:hyperlink>
      <w:r w:rsidR="00E62F0F">
        <w:rPr>
          <w:rStyle w:val="Hyperlink"/>
          <w:rFonts w:ascii="Times New Roman" w:eastAsia="Times New Roman" w:hAnsi="Times New Roman" w:cs="Times New Roman"/>
          <w:lang w:eastAsia="hr-HR"/>
        </w:rPr>
        <w:t xml:space="preserve"> </w:t>
      </w:r>
      <w:r w:rsidR="00387EC4" w:rsidRPr="00E62F0F">
        <w:t>:</w:t>
      </w:r>
    </w:p>
    <w:p w:rsidR="00506580" w:rsidRPr="00E43B65" w:rsidRDefault="00506580" w:rsidP="005065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494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262"/>
        <w:gridCol w:w="2469"/>
        <w:gridCol w:w="3339"/>
      </w:tblGrid>
      <w:tr w:rsidR="00E43B65" w:rsidRPr="00E43B65" w:rsidTr="00E43B65">
        <w:trPr>
          <w:tblCellSpacing w:w="15" w:type="dxa"/>
        </w:trPr>
        <w:tc>
          <w:tcPr>
            <w:tcW w:w="475" w:type="pc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TOČKE</w:t>
            </w:r>
          </w:p>
        </w:tc>
        <w:tc>
          <w:tcPr>
            <w:tcW w:w="1245" w:type="pc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STUDIJSKI PROGRAM I SMJER</w:t>
            </w:r>
          </w:p>
        </w:tc>
        <w:tc>
          <w:tcPr>
            <w:tcW w:w="1360" w:type="pc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1837" w:type="pc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smjer: nastavnički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diplomski sveučilišni studij</w:t>
            </w:r>
            <w:r w:rsidR="003440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integrirani </w:t>
            </w:r>
            <w:r w:rsidR="003440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preddipl.</w:t>
            </w: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diplomski sveučilišni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edukacije likovne kulture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dodiplomski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profesor likovne kulture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 i likovna umjetnost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smjer: nastavnički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4402E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edukacije likovne kulture i likovnih umjetnosti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pedagogija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smjer: nastavnički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diplomski sveučilišni studij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integrirani preddiplomski i diplomski sveučilišni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344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magistar likovne pedagogije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b)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pedagogija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344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diplomski sveučilišni studij</w:t>
            </w:r>
            <w:r w:rsidR="003440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integrirani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4402E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likovne pedagogije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Slikarstvo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4402E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slikarstva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dodiplomski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344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diplomirani ili akademski slikar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Kiparstvo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4402E" w:rsidP="00344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kiparstva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dodiplomski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4402E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diplomirani ili akademski kipar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Grafika</w:t>
            </w:r>
          </w:p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D2F2C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grafike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3D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dodiplomski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D2F2C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diplomirani ili akademski slikar grafičar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Učiteljski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integrirani preddiplomski i 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4157CA" w:rsidRDefault="004157CA" w:rsidP="0041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57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43B65" w:rsidRPr="004157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magistar primarnog obrazovanja (Modul Likovna kultura razvidan je iz Dopunske isprave o studiju)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dodiplomski četverogodišnji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D2F2C" w:rsidP="003D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–dipl.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učitelj razredne nastave s pojačanim programom iz nastavnoga predmeta Likovne kulture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D2F2C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prvostupnik (baccalaureus) likovne kulture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 i likovna umjetnost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D2F2C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prvostupnik (baccalaureus) likovne kulture i likovnih umjetnosti</w:t>
            </w:r>
          </w:p>
        </w:tc>
      </w:tr>
      <w:tr w:rsidR="00E43B65" w:rsidRPr="00E43B65" w:rsidTr="00E43B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E4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pedagogija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E43B65" w:rsidP="003D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preddiplomski sveučilišni studij</w:t>
            </w:r>
          </w:p>
        </w:tc>
        <w:tc>
          <w:tcPr>
            <w:tcW w:w="0" w:type="auto"/>
            <w:vAlign w:val="center"/>
            <w:hideMark/>
          </w:tcPr>
          <w:p w:rsidR="00E43B65" w:rsidRPr="00E43B65" w:rsidRDefault="003D2F2C" w:rsidP="003D2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="00E43B65" w:rsidRPr="00E43B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prvostupnik (baccalaureus) likovne pedagogije</w:t>
            </w:r>
          </w:p>
        </w:tc>
      </w:tr>
    </w:tbl>
    <w:p w:rsidR="00E43B65" w:rsidRDefault="00E43B65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lang w:eastAsia="hr-HR"/>
        </w:rPr>
      </w:pPr>
    </w:p>
    <w:p w:rsidR="00FD2884" w:rsidRDefault="00FD2884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 xml:space="preserve">Uz prijavu na natječaj potrebno je dostaviti: </w:t>
      </w:r>
    </w:p>
    <w:p w:rsidR="009219E6" w:rsidRDefault="009219E6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životopis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diplomu odnosno dokaz o stečenoj stručnoj spremi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dokaz o državljanstvu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uvjerenje da </w:t>
      </w:r>
      <w:r w:rsidR="00471F0B" w:rsidRPr="00471F0B">
        <w:rPr>
          <w:sz w:val="22"/>
          <w:szCs w:val="22"/>
        </w:rPr>
        <w:t xml:space="preserve">kandidat </w:t>
      </w:r>
      <w:r w:rsidRPr="00471F0B">
        <w:rPr>
          <w:sz w:val="22"/>
          <w:szCs w:val="22"/>
        </w:rPr>
        <w:t xml:space="preserve">nije pod istragom i da se protiv kandidata/kinje ne vodi kazneni postupak glede zapreka za zasnivanje radnog odnosa iz članka 106. Zakona o odgoju i obrazovanju u osnovnoj </w:t>
      </w:r>
      <w:r w:rsidR="009219E6">
        <w:rPr>
          <w:sz w:val="22"/>
          <w:szCs w:val="22"/>
        </w:rPr>
        <w:t>i srednjoj školi ne starije od 8 dana od objave natječaja</w:t>
      </w:r>
      <w:r w:rsidRPr="00471F0B">
        <w:rPr>
          <w:sz w:val="22"/>
          <w:szCs w:val="22"/>
        </w:rPr>
        <w:t xml:space="preserve"> </w:t>
      </w:r>
    </w:p>
    <w:p w:rsidR="00FD2884" w:rsidRPr="00471F0B" w:rsidRDefault="00FD2884" w:rsidP="00190170">
      <w:pPr>
        <w:pStyle w:val="Default"/>
        <w:ind w:firstLine="360"/>
        <w:rPr>
          <w:sz w:val="22"/>
          <w:szCs w:val="22"/>
        </w:rPr>
      </w:pPr>
      <w:r w:rsidRPr="00471F0B">
        <w:rPr>
          <w:sz w:val="22"/>
          <w:szCs w:val="22"/>
        </w:rPr>
        <w:t xml:space="preserve">Navedene isprave odnosno prilozi dostavljaju se u neovjerenoj preslici. 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 ) </w:t>
      </w:r>
    </w:p>
    <w:p w:rsidR="00FD2884" w:rsidRPr="00471F0B" w:rsidRDefault="00FD2884" w:rsidP="00FD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lastRenderedPageBreak/>
        <w:t>Na natječaj se mogu javiti osobe oba spola. Radni odnos u školi ne može zasnovati osoba koja ima zapreke iz članka 106. Zakona o odgoju i obrazovanju u osnovnoj i srednjoj školi.</w:t>
      </w:r>
    </w:p>
    <w:p w:rsidR="00FD2884" w:rsidRPr="00471F0B" w:rsidRDefault="00FD2884" w:rsidP="00FD2884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71F0B">
        <w:rPr>
          <w:color w:val="000000" w:themeColor="text1"/>
          <w:sz w:val="22"/>
          <w:szCs w:val="22"/>
        </w:rPr>
        <w:t xml:space="preserve">Kandidat koji se poziva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71F0B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71F0B">
        <w:rPr>
          <w:color w:val="000000" w:themeColor="text1"/>
          <w:sz w:val="22"/>
          <w:szCs w:val="22"/>
        </w:rPr>
        <w:t>dužne su u prijavi na javni natječaj pozvati se na to pravo i uz prijavu priložiti svu propisanu dokument</w:t>
      </w:r>
      <w:r w:rsidR="00ED353C">
        <w:rPr>
          <w:color w:val="000000" w:themeColor="text1"/>
          <w:sz w:val="22"/>
          <w:szCs w:val="22"/>
        </w:rPr>
        <w:t xml:space="preserve">aciju prema posebnom zakonu, a </w:t>
      </w:r>
      <w:r w:rsidRPr="00471F0B">
        <w:rPr>
          <w:color w:val="000000" w:themeColor="text1"/>
          <w:sz w:val="22"/>
          <w:szCs w:val="22"/>
        </w:rPr>
        <w:t>imaju prednost u odnosu na ostale kandidate samo pod jednakim uvjetima.</w:t>
      </w:r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 xml:space="preserve">Kandidat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FD2884" w:rsidRPr="00471F0B" w:rsidRDefault="002879B6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9" w:history="1">
        <w:r w:rsidR="00FD2884" w:rsidRPr="00471F0B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>Kandidat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</w:t>
      </w:r>
      <w:r w:rsidR="00E5289A">
        <w:rPr>
          <w:color w:val="231F20"/>
          <w:sz w:val="22"/>
          <w:szCs w:val="22"/>
        </w:rPr>
        <w:t>radalnicima iz Domovinskog rata.</w:t>
      </w:r>
    </w:p>
    <w:p w:rsidR="00FD2884" w:rsidRPr="00471F0B" w:rsidRDefault="00FD2884" w:rsidP="00FD2884">
      <w:pPr>
        <w:rPr>
          <w:rStyle w:val="Hyperlink"/>
          <w:rFonts w:ascii="Times New Roman" w:hAnsi="Times New Roman" w:cs="Times New Roman"/>
        </w:rPr>
      </w:pPr>
      <w:r w:rsidRPr="00471F0B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10" w:history="1">
        <w:r w:rsidRPr="00471F0B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D2884" w:rsidRPr="00471F0B" w:rsidRDefault="00FD2884" w:rsidP="00FD2884">
      <w:pPr>
        <w:pStyle w:val="NormalWeb"/>
        <w:rPr>
          <w:sz w:val="22"/>
          <w:szCs w:val="22"/>
        </w:rPr>
      </w:pPr>
      <w:r w:rsidRPr="00471F0B">
        <w:rPr>
          <w:sz w:val="22"/>
          <w:szCs w:val="22"/>
        </w:rPr>
        <w:t>Kandidat/kinja koji/a je pravodobno dostavo/la potpunu prijavu sa svim prilozima odnosno ispravama i ispunjava uvjete natječaja dužan/a je pristupiti procjeni odnosno testiranju prema odredbama Pravilnika o načinu i postupku kojim se svim kandidatima za zapošljavanje osigurava jednaka dostupnost javnim službama pod jednakim uvjetima te vrednovanje kandi</w:t>
      </w:r>
      <w:r w:rsidR="00AC7BD6">
        <w:rPr>
          <w:sz w:val="22"/>
          <w:szCs w:val="22"/>
        </w:rPr>
        <w:t xml:space="preserve">data prijavljenih na natječaj. </w:t>
      </w:r>
      <w:r w:rsidR="00AC7BD6" w:rsidRPr="00471F0B">
        <w:rPr>
          <w:sz w:val="22"/>
          <w:szCs w:val="22"/>
        </w:rPr>
        <w:t>(</w:t>
      </w:r>
      <w:hyperlink r:id="rId11" w:history="1">
        <w:r w:rsidR="00AC7BD6" w:rsidRPr="00AC7BD6">
          <w:rPr>
            <w:sz w:val="22"/>
            <w:szCs w:val="22"/>
          </w:rPr>
          <w:t>https://os-belec.skole.hr/wp-content/uploads/sites/1441/2025/01/Pravilnik-o-nacinu-i-postupku-kod-zaposljavanja.pdf</w:t>
        </w:r>
      </w:hyperlink>
      <w:r w:rsidRPr="00471F0B">
        <w:rPr>
          <w:sz w:val="22"/>
          <w:szCs w:val="22"/>
        </w:rPr>
        <w:t>)</w:t>
      </w:r>
    </w:p>
    <w:p w:rsidR="009219E6" w:rsidRDefault="00FD2884" w:rsidP="009219E6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Rok za podnošenje prijava s potrebnom dokumentacijom je 8 dana od dana objave natječaja, a prijave se dostavljaju </w:t>
      </w:r>
      <w:r w:rsidR="00372CE4">
        <w:rPr>
          <w:rFonts w:ascii="Times New Roman" w:eastAsia="Times New Roman" w:hAnsi="Times New Roman" w:cs="Times New Roman"/>
          <w:lang w:eastAsia="hr-HR"/>
        </w:rPr>
        <w:t xml:space="preserve">u zatvorenoj omotnici </w:t>
      </w:r>
      <w:r w:rsidRPr="00471F0B">
        <w:rPr>
          <w:rFonts w:ascii="Times New Roman" w:eastAsia="Times New Roman" w:hAnsi="Times New Roman" w:cs="Times New Roman"/>
          <w:lang w:eastAsia="hr-HR"/>
        </w:rPr>
        <w:t>neposredno ili poštom na adresu:</w:t>
      </w:r>
      <w:r w:rsidR="009219E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>OŠ Belec (za natječaj), Belec 50, 49254 BELEC</w:t>
      </w:r>
      <w:r w:rsidR="009219E6">
        <w:rPr>
          <w:rFonts w:ascii="Times New Roman" w:eastAsia="Times New Roman" w:hAnsi="Times New Roman" w:cs="Times New Roman"/>
          <w:b/>
          <w:bCs/>
          <w:lang w:eastAsia="hr-HR"/>
        </w:rPr>
        <w:t xml:space="preserve">. </w:t>
      </w:r>
    </w:p>
    <w:p w:rsidR="00FD2884" w:rsidRPr="00471F0B" w:rsidRDefault="00FD2884" w:rsidP="009219E6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Nepotpune i nepravodobne prijave te prijave putem elektroničke pošte neće se razmatrati.</w:t>
      </w:r>
    </w:p>
    <w:p w:rsidR="00FD2884" w:rsidRPr="00471F0B" w:rsidRDefault="00FD2884" w:rsidP="009219E6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Slanjem prijave na natječaj kandidati daju izričitu privolu OŠ Belec za korištenje i obradu osobnih podataka navedenih u dostavljenoj dokumentaciji u svrhu provedbe natječaja.</w:t>
      </w:r>
    </w:p>
    <w:p w:rsidR="00AC7BD6" w:rsidRDefault="00AC7BD6" w:rsidP="009219E6">
      <w:pPr>
        <w:spacing w:after="120" w:line="240" w:lineRule="auto"/>
      </w:pPr>
      <w:r w:rsidRPr="00471F0B">
        <w:rPr>
          <w:rFonts w:ascii="Times New Roman" w:eastAsia="Times New Roman" w:hAnsi="Times New Roman" w:cs="Times New Roman"/>
          <w:lang w:eastAsia="hr-HR"/>
        </w:rPr>
        <w:t>Rezultati natječaja objaviti će se u zakonskom roku putem mrežne stranice OŠ Belec,</w:t>
      </w:r>
      <w:r>
        <w:rPr>
          <w:rFonts w:ascii="Times New Roman" w:eastAsia="Times New Roman" w:hAnsi="Times New Roman" w:cs="Times New Roman"/>
          <w:lang w:eastAsia="hr-HR"/>
        </w:rPr>
        <w:t xml:space="preserve"> u izborniku Natječaji/Oglasi za posao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12" w:history="1">
        <w:r>
          <w:rPr>
            <w:rStyle w:val="Hyperlink"/>
          </w:rPr>
          <w:t>https://os-belec.skole.hr/oglasi-za-posao/</w:t>
        </w:r>
      </w:hyperlink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Testiranje kandidata: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kandidate koji ispunjavaju formalne uvjete natječaja te čije prijave su pravodobne i potpune provesti će se provjera znanja i sposobnosti sukladno Pravilniku o načinu i postupku kojim se svim kandidatima za zapošljavanje osigurava jednaka dostupnost javnim službama pod jednakim uvjetima te vrednovanje kandidata prijavljenih na natječaj OŠ Belec.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Pravni i drugi izvori za pripremu kandidata/kinja za testiranje, provjera znanja, sposobnosti i vještina bitnih za obavljanje poslova radnog mjesta na koje se </w:t>
      </w:r>
      <w:r w:rsidR="00B0382E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zapošljava</w:t>
      </w: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F164B4" w:rsidRPr="00F164B4" w:rsidRDefault="00F164B4" w:rsidP="00F164B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p w:rsidR="00AB2BDC" w:rsidRPr="00471F0B" w:rsidRDefault="00AB2BDC" w:rsidP="00AB2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Zakon o odgoju i obrazovanju u osnovnoj i srednjoj školi (</w:t>
      </w:r>
      <w:r w:rsidR="00B0382E" w:rsidRPr="00471F0B">
        <w:rPr>
          <w:rFonts w:ascii="Times New Roman" w:eastAsia="Times New Roman" w:hAnsi="Times New Roman" w:cs="Times New Roman"/>
          <w:lang w:eastAsia="hr-HR"/>
        </w:rPr>
        <w:t xml:space="preserve">NN </w:t>
      </w:r>
      <w:r w:rsidR="00B0382E" w:rsidRPr="00471F0B">
        <w:rPr>
          <w:rFonts w:ascii="Times New Roman" w:hAnsi="Times New Roman" w:cs="Times New Roman"/>
        </w:rPr>
        <w:t xml:space="preserve">87/08, 86/09, </w:t>
      </w:r>
      <w:hyperlink r:id="rId13" w:history="1">
        <w:r w:rsidR="00B0382E" w:rsidRPr="00471F0B">
          <w:rPr>
            <w:rFonts w:ascii="Times New Roman" w:hAnsi="Times New Roman" w:cs="Times New Roman"/>
          </w:rPr>
          <w:t>92/10</w:t>
        </w:r>
      </w:hyperlink>
      <w:r w:rsidR="00B0382E" w:rsidRPr="00471F0B">
        <w:rPr>
          <w:rFonts w:ascii="Times New Roman" w:hAnsi="Times New Roman" w:cs="Times New Roman"/>
        </w:rPr>
        <w:t xml:space="preserve">, </w:t>
      </w:r>
      <w:hyperlink r:id="rId14" w:history="1">
        <w:r w:rsidR="00B0382E" w:rsidRPr="00471F0B">
          <w:rPr>
            <w:rFonts w:ascii="Times New Roman" w:hAnsi="Times New Roman" w:cs="Times New Roman"/>
          </w:rPr>
          <w:t>105/10</w:t>
        </w:r>
      </w:hyperlink>
      <w:r w:rsidR="00B0382E" w:rsidRPr="00471F0B">
        <w:rPr>
          <w:rFonts w:ascii="Times New Roman" w:hAnsi="Times New Roman" w:cs="Times New Roman"/>
        </w:rPr>
        <w:t>, 90/11, 5/12, 16/12, 86/12, 126/12, 94/13, 152/14, 07/17, 68/18, 98/19, 64/20</w:t>
      </w:r>
      <w:r w:rsidR="00E5289A">
        <w:rPr>
          <w:rFonts w:ascii="Times New Roman" w:hAnsi="Times New Roman" w:cs="Times New Roman"/>
        </w:rPr>
        <w:t>,</w:t>
      </w:r>
      <w:r w:rsidR="00E5289A">
        <w:rPr>
          <w:rFonts w:ascii="Times New Roman" w:eastAsia="Times New Roman" w:hAnsi="Times New Roman" w:cs="Times New Roman"/>
          <w:lang w:eastAsia="hr-HR"/>
        </w:rPr>
        <w:t xml:space="preserve"> 151/22,</w:t>
      </w:r>
      <w:r w:rsidR="00E5289A" w:rsidRPr="00E5289A">
        <w:t xml:space="preserve"> </w:t>
      </w:r>
      <w:r w:rsidR="00E5289A" w:rsidRPr="00E5289A">
        <w:rPr>
          <w:rFonts w:ascii="Times New Roman" w:eastAsia="Times New Roman" w:hAnsi="Times New Roman" w:cs="Times New Roman"/>
          <w:lang w:eastAsia="hr-HR"/>
        </w:rPr>
        <w:t>155/23, 156/23</w:t>
      </w:r>
      <w:r w:rsidR="00B0382E" w:rsidRPr="00471F0B">
        <w:rPr>
          <w:rFonts w:ascii="Times New Roman" w:hAnsi="Times New Roman" w:cs="Times New Roman"/>
        </w:rPr>
        <w:t>)</w:t>
      </w:r>
    </w:p>
    <w:p w:rsidR="00AB2BDC" w:rsidRPr="00471F0B" w:rsidRDefault="00AB2BDC" w:rsidP="00AB2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Pravilnik o osnovnoškolskom i srednjoškolskom odgoju i obrazovanju učenika s tešk</w:t>
      </w:r>
      <w:r w:rsidR="00B0382E" w:rsidRPr="00471F0B">
        <w:rPr>
          <w:rFonts w:ascii="Times New Roman" w:eastAsia="Times New Roman" w:hAnsi="Times New Roman" w:cs="Times New Roman"/>
          <w:lang w:eastAsia="hr-HR"/>
        </w:rPr>
        <w:t xml:space="preserve">oćama u razvoju (NN 24/2015.) </w:t>
      </w:r>
    </w:p>
    <w:p w:rsidR="00AB2BDC" w:rsidRPr="00471F0B" w:rsidRDefault="00AB2BDC" w:rsidP="00B03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Pravilnik o načinima, postupcima i elementima vrednovanja učenika u osnovnoj i srednjoj školi </w:t>
      </w:r>
      <w:r w:rsidR="00B0382E" w:rsidRPr="00471F0B">
        <w:rPr>
          <w:rFonts w:ascii="Times New Roman" w:hAnsi="Times New Roman" w:cs="Times New Roman"/>
        </w:rPr>
        <w:t>(Narodne novine, broj  112/10, 82/19, 43/20 i 100/21)</w:t>
      </w:r>
    </w:p>
    <w:p w:rsidR="00B0382E" w:rsidRPr="00471F0B" w:rsidRDefault="00B0382E" w:rsidP="00AB2BDC">
      <w:pPr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82E" w:rsidRPr="00471F0B" w:rsidRDefault="006553C1" w:rsidP="006553C1">
      <w:pPr>
        <w:tabs>
          <w:tab w:val="center" w:pos="5529"/>
        </w:tabs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0382E"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</w:t>
      </w:r>
    </w:p>
    <w:p w:rsidR="00AB2BDC" w:rsidRPr="00471F0B" w:rsidRDefault="006553C1" w:rsidP="006553C1">
      <w:pPr>
        <w:tabs>
          <w:tab w:val="center" w:pos="5529"/>
        </w:tabs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B2BDC"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Nikolina Puklin</w:t>
      </w:r>
    </w:p>
    <w:p w:rsidR="00887107" w:rsidRPr="00471F0B" w:rsidRDefault="00887107">
      <w:pPr>
        <w:rPr>
          <w:rFonts w:ascii="Times New Roman" w:hAnsi="Times New Roman" w:cs="Times New Roman"/>
        </w:rPr>
      </w:pPr>
    </w:p>
    <w:sectPr w:rsidR="00887107" w:rsidRPr="00471F0B" w:rsidSect="00E528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F8D"/>
    <w:multiLevelType w:val="multilevel"/>
    <w:tmpl w:val="64D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97B59"/>
    <w:multiLevelType w:val="multilevel"/>
    <w:tmpl w:val="D17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202A5"/>
    <w:multiLevelType w:val="hybridMultilevel"/>
    <w:tmpl w:val="5532B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0878"/>
    <w:multiLevelType w:val="multilevel"/>
    <w:tmpl w:val="11D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57E9B"/>
    <w:multiLevelType w:val="hybridMultilevel"/>
    <w:tmpl w:val="9E3AA3C8"/>
    <w:lvl w:ilvl="0" w:tplc="34983A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16638"/>
    <w:multiLevelType w:val="multilevel"/>
    <w:tmpl w:val="945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B6199"/>
    <w:multiLevelType w:val="multilevel"/>
    <w:tmpl w:val="CA0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DC"/>
    <w:rsid w:val="00006A93"/>
    <w:rsid w:val="00190170"/>
    <w:rsid w:val="00202257"/>
    <w:rsid w:val="002164C0"/>
    <w:rsid w:val="00266F35"/>
    <w:rsid w:val="002879B6"/>
    <w:rsid w:val="002D23D8"/>
    <w:rsid w:val="00313707"/>
    <w:rsid w:val="0034402E"/>
    <w:rsid w:val="00372CE4"/>
    <w:rsid w:val="00387EC4"/>
    <w:rsid w:val="003D2F2C"/>
    <w:rsid w:val="004110B3"/>
    <w:rsid w:val="004157CA"/>
    <w:rsid w:val="00425167"/>
    <w:rsid w:val="00450239"/>
    <w:rsid w:val="00471F0B"/>
    <w:rsid w:val="004940EC"/>
    <w:rsid w:val="00506580"/>
    <w:rsid w:val="0052414A"/>
    <w:rsid w:val="006409FE"/>
    <w:rsid w:val="006553C1"/>
    <w:rsid w:val="00657F99"/>
    <w:rsid w:val="006D5680"/>
    <w:rsid w:val="006F0BC7"/>
    <w:rsid w:val="0081123E"/>
    <w:rsid w:val="00815E6D"/>
    <w:rsid w:val="008512C8"/>
    <w:rsid w:val="00886727"/>
    <w:rsid w:val="00887107"/>
    <w:rsid w:val="009219E6"/>
    <w:rsid w:val="0095658A"/>
    <w:rsid w:val="009E2DBD"/>
    <w:rsid w:val="00A801E6"/>
    <w:rsid w:val="00AA508F"/>
    <w:rsid w:val="00AB2BDC"/>
    <w:rsid w:val="00AC7BD6"/>
    <w:rsid w:val="00B0382E"/>
    <w:rsid w:val="00B12D2C"/>
    <w:rsid w:val="00B656EF"/>
    <w:rsid w:val="00BA18B5"/>
    <w:rsid w:val="00C9284F"/>
    <w:rsid w:val="00CC1AD4"/>
    <w:rsid w:val="00CC2CD6"/>
    <w:rsid w:val="00CE3942"/>
    <w:rsid w:val="00D2379F"/>
    <w:rsid w:val="00D61C88"/>
    <w:rsid w:val="00E2581D"/>
    <w:rsid w:val="00E43B65"/>
    <w:rsid w:val="00E5289A"/>
    <w:rsid w:val="00E62F0F"/>
    <w:rsid w:val="00ED353C"/>
    <w:rsid w:val="00EF2253"/>
    <w:rsid w:val="00F10BBA"/>
    <w:rsid w:val="00F164B4"/>
    <w:rsid w:val="00F45CD9"/>
    <w:rsid w:val="00F917F8"/>
    <w:rsid w:val="00FC2F6E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6065"/>
  <w15:chartTrackingRefBased/>
  <w15:docId w15:val="{EB2E9F87-7C5A-428F-8CD9-71540DD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A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B2BDC"/>
    <w:rPr>
      <w:b/>
      <w:bCs/>
    </w:rPr>
  </w:style>
  <w:style w:type="character" w:styleId="Hyperlink">
    <w:name w:val="Hyperlink"/>
    <w:basedOn w:val="DefaultParagraphFont"/>
    <w:uiPriority w:val="99"/>
    <w:unhideWhenUsed/>
    <w:rsid w:val="00AB2BDC"/>
    <w:rPr>
      <w:color w:val="0000FF"/>
      <w:u w:val="single"/>
    </w:rPr>
  </w:style>
  <w:style w:type="paragraph" w:customStyle="1" w:styleId="box8249682">
    <w:name w:val="box8249682"/>
    <w:basedOn w:val="Normal"/>
    <w:rsid w:val="00F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F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2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B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5E6D"/>
    <w:rPr>
      <w:color w:val="954F72" w:themeColor="followedHyperlink"/>
      <w:u w:val="single"/>
    </w:rPr>
  </w:style>
  <w:style w:type="paragraph" w:customStyle="1" w:styleId="box459460">
    <w:name w:val="box_459460"/>
    <w:basedOn w:val="Normal"/>
    <w:rsid w:val="0081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15E6D"/>
  </w:style>
  <w:style w:type="paragraph" w:customStyle="1" w:styleId="t-9">
    <w:name w:val="t-9"/>
    <w:basedOn w:val="Normal"/>
    <w:rsid w:val="0081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815E6D"/>
  </w:style>
  <w:style w:type="paragraph" w:styleId="ListParagraph">
    <w:name w:val="List Paragraph"/>
    <w:basedOn w:val="Normal"/>
    <w:uiPriority w:val="34"/>
    <w:qFormat/>
    <w:rsid w:val="0050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07_75_1449.html" TargetMode="External"/><Relationship Id="rId13" Type="http://schemas.openxmlformats.org/officeDocument/2006/relationships/hyperlink" Target="https://www.zakon.hr/cms.htm?id=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6_137.html" TargetMode="External"/><Relationship Id="rId12" Type="http://schemas.openxmlformats.org/officeDocument/2006/relationships/hyperlink" Target="https://os-bele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s-belec.skole.hr" TargetMode="External"/><Relationship Id="rId11" Type="http://schemas.openxmlformats.org/officeDocument/2006/relationships/hyperlink" Target="https://os-belec.skole.hr/wp-content/uploads/sites/1441/2025/01/Pravilnik-o-nacinu-i-postupku-kod-zaposljavanja.pdf" TargetMode="External"/><Relationship Id="rId5" Type="http://schemas.openxmlformats.org/officeDocument/2006/relationships/hyperlink" Target="mailto:os_belec@hi.t-com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s://www.zakon.hr/cms.htm?id=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6</cp:revision>
  <cp:lastPrinted>2025-09-22T09:35:00Z</cp:lastPrinted>
  <dcterms:created xsi:type="dcterms:W3CDTF">2026-02-17T11:40:00Z</dcterms:created>
  <dcterms:modified xsi:type="dcterms:W3CDTF">2026-02-19T09:23:00Z</dcterms:modified>
</cp:coreProperties>
</file>